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17" w:rsidRPr="00D405EB" w:rsidRDefault="00170D9C" w:rsidP="0013107B">
      <w:pPr>
        <w:ind w:left="-15" w:right="-1" w:firstLine="557"/>
      </w:pPr>
      <w:bookmarkStart w:id="0" w:name="_GoBack"/>
      <w:r>
        <w:rPr>
          <w:b/>
          <w:noProof/>
        </w:rPr>
        <w:drawing>
          <wp:inline distT="0" distB="0" distL="0" distR="0">
            <wp:extent cx="6724650" cy="102515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9597"/>
                    <a:stretch/>
                  </pic:blipFill>
                  <pic:spPr bwMode="auto">
                    <a:xfrm>
                      <a:off x="0" y="0"/>
                      <a:ext cx="6732644" cy="1026369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50AEB" w:rsidRPr="00D405EB" w:rsidRDefault="00550AEB" w:rsidP="0013107B">
      <w:pPr>
        <w:pStyle w:val="1"/>
        <w:ind w:left="1471" w:right="-1" w:hanging="283"/>
      </w:pPr>
      <w:r w:rsidRPr="00D405EB">
        <w:lastRenderedPageBreak/>
        <w:t xml:space="preserve">Порядок расчета заработной платы работников </w:t>
      </w:r>
    </w:p>
    <w:p w:rsidR="00550AEB" w:rsidRPr="00D405EB" w:rsidRDefault="00550AEB" w:rsidP="0013107B">
      <w:pPr>
        <w:spacing w:line="259" w:lineRule="auto"/>
        <w:ind w:right="-1"/>
        <w:jc w:val="center"/>
      </w:pPr>
      <w:r w:rsidRPr="00D405EB">
        <w:rPr>
          <w:b/>
        </w:rPr>
        <w:t xml:space="preserve"> </w:t>
      </w:r>
    </w:p>
    <w:p w:rsidR="00550AEB" w:rsidRPr="00D405EB" w:rsidRDefault="00550AEB" w:rsidP="0013107B">
      <w:pPr>
        <w:ind w:left="542" w:right="-1"/>
      </w:pPr>
      <w:r w:rsidRPr="00D405EB">
        <w:t xml:space="preserve">2.1. Заработная плата работников определяется на основе: </w:t>
      </w:r>
    </w:p>
    <w:p w:rsidR="00550AEB" w:rsidRPr="00D405EB" w:rsidRDefault="00550AEB" w:rsidP="0013107B">
      <w:pPr>
        <w:numPr>
          <w:ilvl w:val="0"/>
          <w:numId w:val="1"/>
        </w:numPr>
        <w:spacing w:after="3" w:line="249" w:lineRule="auto"/>
        <w:ind w:right="-1" w:firstLine="532"/>
        <w:jc w:val="both"/>
      </w:pPr>
      <w:r w:rsidRPr="00D405EB">
        <w:t xml:space="preserve">отнесения должностей работников к соответствующим профессиональным квалификационным группам должностей работников образования (ПКГ) и квалификационным уровням в составе профессиональных групп; </w:t>
      </w:r>
    </w:p>
    <w:p w:rsidR="00550AEB" w:rsidRPr="00D405EB" w:rsidRDefault="00550AEB" w:rsidP="0013107B">
      <w:pPr>
        <w:numPr>
          <w:ilvl w:val="0"/>
          <w:numId w:val="1"/>
        </w:numPr>
        <w:spacing w:after="3" w:line="249" w:lineRule="auto"/>
        <w:ind w:right="-1" w:firstLine="532"/>
        <w:jc w:val="both"/>
      </w:pPr>
      <w:r w:rsidRPr="00D405EB">
        <w:t xml:space="preserve">установления минимальных </w:t>
      </w:r>
      <w:r w:rsidRPr="00D405EB">
        <w:rPr>
          <w:color w:val="0000FF"/>
          <w:u w:val="single" w:color="0000FF"/>
        </w:rPr>
        <w:t>окладов</w:t>
      </w:r>
      <w:r w:rsidRPr="00D405EB">
        <w:t xml:space="preserve"> (ставок заработной платы) по ПКГ и квалификационным уровням (приложение  № 1);</w:t>
      </w:r>
      <w:r w:rsidRPr="00D405EB">
        <w:rPr>
          <w:b/>
        </w:rPr>
        <w:t xml:space="preserve"> </w:t>
      </w:r>
    </w:p>
    <w:p w:rsidR="00550AEB" w:rsidRPr="00D405EB" w:rsidRDefault="00550AEB" w:rsidP="0013107B">
      <w:pPr>
        <w:numPr>
          <w:ilvl w:val="0"/>
          <w:numId w:val="1"/>
        </w:numPr>
        <w:spacing w:after="3" w:line="249" w:lineRule="auto"/>
        <w:ind w:right="-1" w:firstLine="532"/>
        <w:jc w:val="both"/>
      </w:pPr>
      <w:r w:rsidRPr="00D405EB">
        <w:t xml:space="preserve">установления должностных окладов (ставок заработной платы) по соответствующим ПКГ путем умножения минимальных окладов на повышающие коэффициенты; </w:t>
      </w:r>
    </w:p>
    <w:p w:rsidR="00550AEB" w:rsidRPr="00D405EB" w:rsidRDefault="00550AEB" w:rsidP="0013107B">
      <w:pPr>
        <w:numPr>
          <w:ilvl w:val="0"/>
          <w:numId w:val="1"/>
        </w:numPr>
        <w:spacing w:after="3" w:line="249" w:lineRule="auto"/>
        <w:ind w:right="-1" w:firstLine="532"/>
        <w:jc w:val="both"/>
      </w:pPr>
      <w:r w:rsidRPr="00D405EB">
        <w:t xml:space="preserve">установления выплат компенсационного характера; - установления выплат стимулирующего характера. </w:t>
      </w:r>
    </w:p>
    <w:p w:rsidR="00550AEB" w:rsidRPr="00D405EB" w:rsidRDefault="00550AEB" w:rsidP="0013107B">
      <w:pPr>
        <w:ind w:left="542" w:right="-1"/>
      </w:pPr>
      <w:r w:rsidRPr="00D405EB">
        <w:t xml:space="preserve">2.1.1. Изменение размеров должностных окладов производится: </w:t>
      </w:r>
    </w:p>
    <w:p w:rsidR="00550AEB" w:rsidRPr="00D405EB" w:rsidRDefault="00550AEB" w:rsidP="0013107B">
      <w:pPr>
        <w:numPr>
          <w:ilvl w:val="0"/>
          <w:numId w:val="1"/>
        </w:numPr>
        <w:spacing w:after="3" w:line="249" w:lineRule="auto"/>
        <w:ind w:right="-1" w:firstLine="532"/>
        <w:jc w:val="both"/>
      </w:pPr>
      <w:r w:rsidRPr="00D405EB">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ставок заработной платы; </w:t>
      </w:r>
    </w:p>
    <w:p w:rsidR="00550AEB" w:rsidRPr="00D405EB" w:rsidRDefault="00550AEB" w:rsidP="0013107B">
      <w:pPr>
        <w:numPr>
          <w:ilvl w:val="0"/>
          <w:numId w:val="1"/>
        </w:numPr>
        <w:spacing w:after="3" w:line="249" w:lineRule="auto"/>
        <w:ind w:right="-1" w:firstLine="532"/>
        <w:jc w:val="both"/>
      </w:pPr>
      <w:r w:rsidRPr="00D405EB">
        <w:t xml:space="preserve">при получении образования или восстановлении документов об образовании - со дня представления соответствующего документа; </w:t>
      </w:r>
    </w:p>
    <w:p w:rsidR="00550AEB" w:rsidRPr="00D405EB" w:rsidRDefault="00550AEB" w:rsidP="0013107B">
      <w:pPr>
        <w:numPr>
          <w:ilvl w:val="0"/>
          <w:numId w:val="1"/>
        </w:numPr>
        <w:spacing w:after="3" w:line="249" w:lineRule="auto"/>
        <w:ind w:right="-1" w:firstLine="532"/>
        <w:jc w:val="both"/>
      </w:pPr>
      <w:r w:rsidRPr="00D405EB">
        <w:t xml:space="preserve">при присвоении квалификационной категории - со дня вынесения решения аттестационной комиссией; </w:t>
      </w:r>
    </w:p>
    <w:p w:rsidR="00550AEB" w:rsidRPr="00D405EB" w:rsidRDefault="00550AEB" w:rsidP="0013107B">
      <w:pPr>
        <w:numPr>
          <w:ilvl w:val="0"/>
          <w:numId w:val="1"/>
        </w:numPr>
        <w:spacing w:after="3" w:line="249" w:lineRule="auto"/>
        <w:ind w:right="-1" w:firstLine="532"/>
        <w:jc w:val="both"/>
      </w:pPr>
      <w:r w:rsidRPr="00D405EB">
        <w:t xml:space="preserve">при присвоении почетного звания - со дня присвоения; </w:t>
      </w:r>
    </w:p>
    <w:p w:rsidR="00550AEB" w:rsidRPr="00D405EB" w:rsidRDefault="00550AEB" w:rsidP="0013107B">
      <w:pPr>
        <w:numPr>
          <w:ilvl w:val="0"/>
          <w:numId w:val="1"/>
        </w:numPr>
        <w:spacing w:after="3" w:line="249" w:lineRule="auto"/>
        <w:ind w:right="-1" w:firstLine="532"/>
        <w:jc w:val="both"/>
      </w:pPr>
      <w:r w:rsidRPr="00D405EB">
        <w:t xml:space="preserve">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 </w:t>
      </w:r>
    </w:p>
    <w:p w:rsidR="00550AEB" w:rsidRPr="00D405EB" w:rsidRDefault="00550AEB" w:rsidP="0013107B">
      <w:pPr>
        <w:numPr>
          <w:ilvl w:val="0"/>
          <w:numId w:val="1"/>
        </w:numPr>
        <w:spacing w:after="3" w:line="249" w:lineRule="auto"/>
        <w:ind w:right="-1" w:firstLine="532"/>
        <w:jc w:val="both"/>
      </w:pPr>
      <w:r w:rsidRPr="00D405EB">
        <w:t xml:space="preserve">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 </w:t>
      </w:r>
    </w:p>
    <w:p w:rsidR="00550AEB" w:rsidRPr="00D405EB" w:rsidRDefault="00550AEB" w:rsidP="0013107B">
      <w:pPr>
        <w:ind w:left="-15" w:right="-1" w:firstLine="547"/>
      </w:pPr>
      <w:r w:rsidRPr="00D405EB">
        <w:t xml:space="preserve">При наступлении у работника права на изменение размера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 </w:t>
      </w:r>
    </w:p>
    <w:p w:rsidR="00550AEB" w:rsidRPr="00D405EB" w:rsidRDefault="00550AEB" w:rsidP="0013107B">
      <w:pPr>
        <w:ind w:left="542" w:right="-1"/>
      </w:pPr>
      <w:r w:rsidRPr="00D405EB">
        <w:t xml:space="preserve">2.1.2. Директор: </w:t>
      </w:r>
    </w:p>
    <w:p w:rsidR="00550AEB" w:rsidRPr="00D405EB" w:rsidRDefault="00550AEB" w:rsidP="0013107B">
      <w:pPr>
        <w:numPr>
          <w:ilvl w:val="0"/>
          <w:numId w:val="1"/>
        </w:numPr>
        <w:spacing w:after="3" w:line="249" w:lineRule="auto"/>
        <w:ind w:right="-1" w:firstLine="532"/>
        <w:jc w:val="both"/>
      </w:pPr>
      <w:r w:rsidRPr="00D405EB">
        <w:t xml:space="preserve">проверяет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воспитателей, других работников, исчисляет их заработную плату; </w:t>
      </w:r>
    </w:p>
    <w:p w:rsidR="00550AEB" w:rsidRPr="00D405EB" w:rsidRDefault="00550AEB" w:rsidP="0013107B">
      <w:pPr>
        <w:numPr>
          <w:ilvl w:val="0"/>
          <w:numId w:val="1"/>
        </w:numPr>
        <w:spacing w:after="3" w:line="249" w:lineRule="auto"/>
        <w:ind w:right="-1" w:firstLine="532"/>
        <w:jc w:val="both"/>
      </w:pPr>
      <w:r w:rsidRPr="00D405EB">
        <w:t xml:space="preserve">ежегодно составляет и утверждает на работников, выполняющих педагогическую работу, включая работников, выполняющих эту работу в том же образовательном учреждении помимо основной работы, тарификационные списки; </w:t>
      </w:r>
    </w:p>
    <w:p w:rsidR="00550AEB" w:rsidRPr="00D405EB" w:rsidRDefault="00550AEB" w:rsidP="0013107B">
      <w:pPr>
        <w:numPr>
          <w:ilvl w:val="0"/>
          <w:numId w:val="1"/>
        </w:numPr>
        <w:spacing w:after="3" w:line="249" w:lineRule="auto"/>
        <w:ind w:right="-1" w:firstLine="532"/>
        <w:jc w:val="both"/>
      </w:pPr>
      <w:r w:rsidRPr="00D405EB">
        <w:t xml:space="preserve">несет ответственность за своевременное и правильное определение размеров заработной платы работников. </w:t>
      </w:r>
    </w:p>
    <w:p w:rsidR="00550AEB" w:rsidRPr="00D405EB" w:rsidRDefault="00550AEB" w:rsidP="0013107B">
      <w:pPr>
        <w:numPr>
          <w:ilvl w:val="1"/>
          <w:numId w:val="2"/>
        </w:numPr>
        <w:spacing w:after="3" w:line="249" w:lineRule="auto"/>
        <w:ind w:left="0" w:right="-1" w:firstLine="567"/>
        <w:jc w:val="both"/>
      </w:pPr>
      <w:r w:rsidRPr="00D405EB">
        <w:t xml:space="preserve">Месячная заработная плата работника ПКГ должностей педагогических работников определяется как сумма оплаты труда, исчисленной с учетом фактически установленного объема учебной нагрузки, компенсационных и стимулирующих выплат по формуле: </w:t>
      </w:r>
    </w:p>
    <w:p w:rsidR="00550AEB" w:rsidRPr="00D405EB" w:rsidRDefault="00550AEB" w:rsidP="006921D0">
      <w:pPr>
        <w:spacing w:line="259" w:lineRule="auto"/>
        <w:ind w:left="542" w:right="-1"/>
      </w:pPr>
      <w:r w:rsidRPr="00D405EB">
        <w:t xml:space="preserve">Зп = Оф + К + С, где: </w:t>
      </w:r>
    </w:p>
    <w:p w:rsidR="00550AEB" w:rsidRPr="00D405EB" w:rsidRDefault="00550AEB" w:rsidP="0013107B">
      <w:pPr>
        <w:ind w:left="542" w:right="-1"/>
      </w:pPr>
      <w:r w:rsidRPr="00D405EB">
        <w:t xml:space="preserve">Зп - месячная заработная плата; </w:t>
      </w:r>
    </w:p>
    <w:p w:rsidR="00550AEB" w:rsidRPr="00D405EB" w:rsidRDefault="00550AEB" w:rsidP="0013107B">
      <w:pPr>
        <w:spacing w:after="5" w:line="243" w:lineRule="auto"/>
        <w:ind w:left="537" w:right="-1" w:hanging="10"/>
      </w:pPr>
      <w:r w:rsidRPr="00D405EB">
        <w:t xml:space="preserve">Оф - оплата за фактическую учебную нагрузку; К - компенсационные выплаты; С - стимулирующие выплаты. </w:t>
      </w:r>
    </w:p>
    <w:p w:rsidR="00550AEB" w:rsidRPr="00D405EB" w:rsidRDefault="00550AEB" w:rsidP="0013107B">
      <w:pPr>
        <w:numPr>
          <w:ilvl w:val="1"/>
          <w:numId w:val="2"/>
        </w:numPr>
        <w:spacing w:after="3" w:line="249" w:lineRule="auto"/>
        <w:ind w:left="0" w:right="-1" w:firstLine="567"/>
        <w:jc w:val="both"/>
      </w:pPr>
      <w:r w:rsidRPr="00D405EB">
        <w:t xml:space="preserve">Размеры окладов (ставок заработной платы) по квалификационным уровням ПКГ должностей педагогических работников определяются по формуле: </w:t>
      </w:r>
    </w:p>
    <w:p w:rsidR="00550AEB" w:rsidRPr="00D405EB" w:rsidRDefault="00550AEB" w:rsidP="006921D0">
      <w:pPr>
        <w:spacing w:line="259" w:lineRule="auto"/>
        <w:ind w:left="710" w:right="-1"/>
      </w:pPr>
      <w:r w:rsidRPr="00D405EB">
        <w:t xml:space="preserve">Ст = Мо x Ко x Кк + Кн, где: </w:t>
      </w:r>
    </w:p>
    <w:p w:rsidR="00550AEB" w:rsidRPr="00D405EB" w:rsidRDefault="00550AEB" w:rsidP="0013107B">
      <w:pPr>
        <w:ind w:left="710" w:right="-1"/>
      </w:pPr>
      <w:r w:rsidRPr="00D405EB">
        <w:t xml:space="preserve">Ст - должностной оклад педагогического работника; </w:t>
      </w:r>
    </w:p>
    <w:p w:rsidR="00550AEB" w:rsidRPr="00D405EB" w:rsidRDefault="00550AEB" w:rsidP="0013107B">
      <w:pPr>
        <w:ind w:left="-15" w:right="-1" w:firstLine="710"/>
      </w:pPr>
      <w:r w:rsidRPr="00D405EB">
        <w:lastRenderedPageBreak/>
        <w:t xml:space="preserve">Мо - минимальный оклад по квалификационному уровню ПКГ должностей педагогических работников; </w:t>
      </w:r>
    </w:p>
    <w:p w:rsidR="00550AEB" w:rsidRPr="00D405EB" w:rsidRDefault="00550AEB" w:rsidP="0013107B">
      <w:pPr>
        <w:ind w:left="710" w:right="-1"/>
      </w:pPr>
      <w:r w:rsidRPr="00D405EB">
        <w:t xml:space="preserve">Ко - коэффициент образования или стажа; </w:t>
      </w:r>
    </w:p>
    <w:p w:rsidR="00550AEB" w:rsidRPr="00D405EB" w:rsidRDefault="00550AEB" w:rsidP="0013107B">
      <w:pPr>
        <w:ind w:left="710" w:right="-1"/>
      </w:pPr>
      <w:r w:rsidRPr="00D405EB">
        <w:t xml:space="preserve">Кк - коэффициент квалификации; </w:t>
      </w:r>
    </w:p>
    <w:p w:rsidR="00550AEB" w:rsidRPr="00D405EB" w:rsidRDefault="00550AEB" w:rsidP="0013107B">
      <w:pPr>
        <w:ind w:left="-15" w:right="-1" w:firstLine="710"/>
      </w:pPr>
      <w:r w:rsidRPr="00D405EB">
        <w:t xml:space="preserve">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550AEB" w:rsidRPr="00D405EB" w:rsidRDefault="00550AEB" w:rsidP="0013107B">
      <w:pPr>
        <w:ind w:left="-15" w:right="-1" w:firstLine="710"/>
      </w:pPr>
      <w:r w:rsidRPr="00D405EB">
        <w:t xml:space="preserve">Значения коэффициентов представлены в приложениях № 2, № 3 к настоящему Положению. </w:t>
      </w:r>
    </w:p>
    <w:p w:rsidR="00550AEB" w:rsidRPr="00D405EB" w:rsidRDefault="00550AEB" w:rsidP="0013107B">
      <w:pPr>
        <w:ind w:left="-15" w:right="-1" w:firstLine="710"/>
      </w:pPr>
      <w:r w:rsidRPr="00D405EB">
        <w:t xml:space="preserve">2.4. Должностные оклады педагогических работников, для которых не предусмотрены отдельные нормы часов работы за ставку, определяются по формуле: </w:t>
      </w:r>
    </w:p>
    <w:p w:rsidR="00550AEB" w:rsidRPr="00D405EB" w:rsidRDefault="00550AEB" w:rsidP="0013107B">
      <w:pPr>
        <w:ind w:left="710" w:right="-1"/>
      </w:pPr>
      <w:r w:rsidRPr="00D405EB">
        <w:t xml:space="preserve">О = Мо x Ко x Кк + Кн, где: </w:t>
      </w:r>
    </w:p>
    <w:p w:rsidR="00550AEB" w:rsidRPr="00D405EB" w:rsidRDefault="00550AEB" w:rsidP="0013107B">
      <w:pPr>
        <w:ind w:left="710" w:right="-1"/>
      </w:pPr>
      <w:r w:rsidRPr="00D405EB">
        <w:t xml:space="preserve">О - должностной оклад работника; </w:t>
      </w:r>
    </w:p>
    <w:p w:rsidR="00550AEB" w:rsidRPr="00D405EB" w:rsidRDefault="00550AEB" w:rsidP="0013107B">
      <w:pPr>
        <w:ind w:left="-15" w:right="-1" w:firstLine="710"/>
      </w:pPr>
      <w:r w:rsidRPr="00D405EB">
        <w:t xml:space="preserve">Мо - минимальный оклад по квалификационному уровню ПКГ должностей педагогических работников; </w:t>
      </w:r>
    </w:p>
    <w:p w:rsidR="00550AEB" w:rsidRPr="00D405EB" w:rsidRDefault="00550AEB" w:rsidP="0013107B">
      <w:pPr>
        <w:ind w:left="710" w:right="-1"/>
      </w:pPr>
      <w:r w:rsidRPr="00D405EB">
        <w:t xml:space="preserve">Ко - коэффициент образования или стажа; </w:t>
      </w:r>
    </w:p>
    <w:p w:rsidR="00550AEB" w:rsidRPr="00D405EB" w:rsidRDefault="00550AEB" w:rsidP="0013107B">
      <w:pPr>
        <w:ind w:left="710" w:right="-1"/>
      </w:pPr>
      <w:r w:rsidRPr="00D405EB">
        <w:t xml:space="preserve">Кк - коэффициент квалификации; </w:t>
      </w:r>
    </w:p>
    <w:p w:rsidR="00550AEB" w:rsidRPr="00D405EB" w:rsidRDefault="00550AEB" w:rsidP="0013107B">
      <w:pPr>
        <w:ind w:left="-15" w:right="-1" w:firstLine="710"/>
      </w:pPr>
      <w:r w:rsidRPr="00D405EB">
        <w:t xml:space="preserve">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rsidR="00550AEB" w:rsidRPr="00D405EB" w:rsidRDefault="00550AEB" w:rsidP="0013107B">
      <w:pPr>
        <w:ind w:left="-15" w:right="-1" w:firstLine="557"/>
      </w:pPr>
      <w:r w:rsidRPr="00D405EB">
        <w:t xml:space="preserve">2.5. Заработная плата работников ПКГ должностей работников учебновспомогательного персонала второго уровня определяется как сумма должностного оклада работника, компенсационных выплат и стимулирующих выплат: </w:t>
      </w:r>
    </w:p>
    <w:p w:rsidR="00550AEB" w:rsidRPr="00D405EB" w:rsidRDefault="00550AEB" w:rsidP="0013107B">
      <w:pPr>
        <w:ind w:left="542" w:right="-1"/>
      </w:pPr>
      <w:r w:rsidRPr="00D405EB">
        <w:t xml:space="preserve">Зп = О + К + С, где: </w:t>
      </w:r>
    </w:p>
    <w:p w:rsidR="00550AEB" w:rsidRPr="00D405EB" w:rsidRDefault="00550AEB" w:rsidP="0013107B">
      <w:pPr>
        <w:spacing w:line="259" w:lineRule="auto"/>
        <w:ind w:left="542" w:right="-1"/>
      </w:pPr>
      <w:r w:rsidRPr="00D405EB">
        <w:t xml:space="preserve">Зп - заработная плата работника; О - должностной оклад работника; К - компенсационные выплаты; С - стимулирующие выплаты. </w:t>
      </w:r>
    </w:p>
    <w:p w:rsidR="00550AEB" w:rsidRPr="00D405EB" w:rsidRDefault="00550AEB" w:rsidP="0013107B">
      <w:pPr>
        <w:ind w:left="-15" w:right="-1" w:firstLine="542"/>
      </w:pPr>
      <w:r w:rsidRPr="00D405EB">
        <w:t>2.6. Должностные оклады работников ПКГ должностей работников учебно</w:t>
      </w:r>
      <w:r w:rsidR="009D7FF4" w:rsidRPr="00D405EB">
        <w:t xml:space="preserve"> </w:t>
      </w:r>
      <w:r w:rsidRPr="00D405EB">
        <w:t xml:space="preserve">вспомогательного персонала второго уровня определяются путем умножения минимальных окладов по квалификационному уровню ПКГ должностей педагогических работников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 </w:t>
      </w:r>
    </w:p>
    <w:p w:rsidR="00550AEB" w:rsidRPr="00D405EB" w:rsidRDefault="00550AEB" w:rsidP="0013107B">
      <w:pPr>
        <w:spacing w:line="259" w:lineRule="auto"/>
        <w:ind w:left="542" w:right="-1"/>
      </w:pPr>
      <w:r w:rsidRPr="00D405EB">
        <w:t xml:space="preserve"> </w:t>
      </w:r>
    </w:p>
    <w:p w:rsidR="00550AEB" w:rsidRPr="00D405EB" w:rsidRDefault="00550AEB" w:rsidP="0013107B">
      <w:pPr>
        <w:ind w:left="542" w:right="-1"/>
      </w:pPr>
      <w:r w:rsidRPr="00D405EB">
        <w:t xml:space="preserve">О = Мо x Ко x Кк, где </w:t>
      </w:r>
    </w:p>
    <w:p w:rsidR="00550AEB" w:rsidRPr="00D405EB" w:rsidRDefault="00550AEB" w:rsidP="0013107B">
      <w:pPr>
        <w:ind w:right="-1" w:firstLine="542"/>
      </w:pPr>
      <w:r w:rsidRPr="00D405EB">
        <w:t xml:space="preserve">О - должностной оклад работника; Мо - минимальный оклад по квалификационному уровню ПКГ должностей работников учебно-вспомогательного персонала второго уровня; Ко - коэффициент образования или стажа; Кк - коэффициент квалификации. </w:t>
      </w:r>
    </w:p>
    <w:p w:rsidR="00550AEB" w:rsidRPr="00D405EB" w:rsidRDefault="00550AEB" w:rsidP="0013107B">
      <w:pPr>
        <w:ind w:left="-15" w:right="-1" w:firstLine="557"/>
      </w:pPr>
      <w:r w:rsidRPr="00D405EB">
        <w:t xml:space="preserve">2.7. Заработная плата работников ПКГ общеотраслевых должностей руководителей, специалистов и служащих определяется как сумма должностного оклада работника, компенсационных выплат и стимулирующих выплат: </w:t>
      </w:r>
    </w:p>
    <w:p w:rsidR="00550AEB" w:rsidRPr="00D405EB" w:rsidRDefault="00550AEB" w:rsidP="0013107B">
      <w:pPr>
        <w:spacing w:line="259" w:lineRule="auto"/>
        <w:ind w:left="542" w:right="-1"/>
      </w:pPr>
      <w:r w:rsidRPr="00D405EB">
        <w:t xml:space="preserve"> </w:t>
      </w:r>
    </w:p>
    <w:p w:rsidR="00550AEB" w:rsidRPr="00D405EB" w:rsidRDefault="00550AEB" w:rsidP="0013107B">
      <w:pPr>
        <w:ind w:left="542" w:right="-1"/>
      </w:pPr>
      <w:r w:rsidRPr="00D405EB">
        <w:t xml:space="preserve">Зп = О + К + С, где: </w:t>
      </w:r>
    </w:p>
    <w:p w:rsidR="00550AEB" w:rsidRPr="00D405EB" w:rsidRDefault="00550AEB" w:rsidP="006921D0">
      <w:pPr>
        <w:spacing w:line="259" w:lineRule="auto"/>
        <w:ind w:left="542" w:right="-1"/>
      </w:pPr>
      <w:r w:rsidRPr="00D405EB">
        <w:t xml:space="preserve">Зп - заработная плата работника; </w:t>
      </w:r>
    </w:p>
    <w:p w:rsidR="00550AEB" w:rsidRPr="00D405EB" w:rsidRDefault="00550AEB" w:rsidP="0013107B">
      <w:pPr>
        <w:spacing w:after="5" w:line="243" w:lineRule="auto"/>
        <w:ind w:left="537" w:right="-1" w:hanging="10"/>
      </w:pPr>
      <w:r w:rsidRPr="00D405EB">
        <w:t xml:space="preserve">О - должностной оклад работника; К - компенсационные выплаты; С - стимулирующие выплаты. </w:t>
      </w:r>
    </w:p>
    <w:p w:rsidR="00550AEB" w:rsidRPr="00D405EB" w:rsidRDefault="00550AEB" w:rsidP="0013107B">
      <w:pPr>
        <w:ind w:left="-15" w:right="-1" w:firstLine="542"/>
      </w:pPr>
      <w:r w:rsidRPr="00D405EB">
        <w:t xml:space="preserve">8. Должностные оклады работников ПКГ общеотраслевых должностей руководителей, специалистов и служащих определяются путем умножения минимальных окладов по квалификационному уровню ПКГ общеотраслевых должностей руководителей, специалистов и служащих на повышающие коэффициенты, предусмотренные в зависимости от имеющегося уровня образования, стажа, квалификационной категории, присвоенной по результатам аттестации: </w:t>
      </w:r>
    </w:p>
    <w:p w:rsidR="00550AEB" w:rsidRPr="00D405EB" w:rsidRDefault="00550AEB" w:rsidP="0013107B">
      <w:pPr>
        <w:spacing w:line="259" w:lineRule="auto"/>
        <w:ind w:left="542" w:right="-1"/>
      </w:pPr>
      <w:r w:rsidRPr="00D405EB">
        <w:t xml:space="preserve"> </w:t>
      </w:r>
    </w:p>
    <w:p w:rsidR="00550AEB" w:rsidRPr="00D405EB" w:rsidRDefault="00550AEB" w:rsidP="0013107B">
      <w:pPr>
        <w:ind w:left="542" w:right="-1"/>
      </w:pPr>
      <w:r w:rsidRPr="00D405EB">
        <w:t xml:space="preserve">О = Мо x Ко x Кк, где </w:t>
      </w:r>
    </w:p>
    <w:p w:rsidR="00550AEB" w:rsidRPr="00D405EB" w:rsidRDefault="00550AEB" w:rsidP="0013107B">
      <w:pPr>
        <w:ind w:right="-1" w:firstLine="542"/>
      </w:pPr>
      <w:r w:rsidRPr="00D405EB">
        <w:t xml:space="preserve">О - должностной оклад работника; Мо - минимальный оклад по квалификационному уровню ПКГ общеотраслевых должностей руководителей, специалистов и служащих; Ко - коэффициент образования или стажа; Кк - коэффициент квалификации. </w:t>
      </w:r>
    </w:p>
    <w:p w:rsidR="00550AEB" w:rsidRPr="00D405EB" w:rsidRDefault="00550AEB" w:rsidP="0013107B">
      <w:pPr>
        <w:ind w:left="-15" w:right="-1" w:firstLine="557"/>
      </w:pPr>
      <w:r w:rsidRPr="00D405EB">
        <w:t xml:space="preserve">2.9. Заработная плата работников ПКГ общеотраслевых профессий рабочих определяется как сумма должностного оклада (ставки заработной платы) работника, компенсационных выплат и стимулирующих выплат: </w:t>
      </w:r>
    </w:p>
    <w:p w:rsidR="00550AEB" w:rsidRPr="00D405EB" w:rsidRDefault="00550AEB" w:rsidP="0013107B">
      <w:pPr>
        <w:spacing w:line="259" w:lineRule="auto"/>
        <w:ind w:left="542" w:right="-1"/>
      </w:pPr>
      <w:r w:rsidRPr="00D405EB">
        <w:t xml:space="preserve"> </w:t>
      </w:r>
    </w:p>
    <w:p w:rsidR="00550AEB" w:rsidRPr="00D405EB" w:rsidRDefault="00550AEB" w:rsidP="0013107B">
      <w:pPr>
        <w:ind w:left="542" w:right="-1"/>
      </w:pPr>
      <w:r w:rsidRPr="00D405EB">
        <w:lastRenderedPageBreak/>
        <w:t xml:space="preserve">Зп = О + К + С, где: </w:t>
      </w:r>
    </w:p>
    <w:p w:rsidR="00550AEB" w:rsidRPr="00D405EB" w:rsidRDefault="00550AEB" w:rsidP="006921D0">
      <w:pPr>
        <w:spacing w:line="259" w:lineRule="auto"/>
        <w:ind w:left="542" w:right="-1"/>
      </w:pPr>
      <w:r w:rsidRPr="00D405EB">
        <w:t xml:space="preserve">Зп - заработная плата работника; </w:t>
      </w:r>
    </w:p>
    <w:p w:rsidR="00550AEB" w:rsidRPr="00D405EB" w:rsidRDefault="00550AEB" w:rsidP="0013107B">
      <w:pPr>
        <w:spacing w:after="5" w:line="243" w:lineRule="auto"/>
        <w:ind w:left="537" w:right="-1" w:hanging="10"/>
      </w:pPr>
      <w:r w:rsidRPr="00D405EB">
        <w:t xml:space="preserve">О - должностной оклад (ставка заработной платы) работника; К - компенсационные выплаты; С - стимулирующие выплаты. </w:t>
      </w:r>
    </w:p>
    <w:p w:rsidR="00550AEB" w:rsidRPr="00D405EB" w:rsidRDefault="00550AEB" w:rsidP="0013107B">
      <w:pPr>
        <w:ind w:left="-15" w:right="-1" w:firstLine="542"/>
      </w:pPr>
      <w:r w:rsidRPr="00D405EB">
        <w:t xml:space="preserve">2.10. Должностные ставки работников ПКГ общеотраслевых профессий рабочих соответствуют минимальным окладам по квалификационным уровням ПКГ общеотраслевых профессий рабочих. </w:t>
      </w:r>
    </w:p>
    <w:p w:rsidR="00550AEB" w:rsidRPr="00D405EB" w:rsidRDefault="00550AEB" w:rsidP="0013107B">
      <w:pPr>
        <w:ind w:left="-15" w:right="-1" w:firstLine="542"/>
      </w:pPr>
      <w:r w:rsidRPr="00D405EB">
        <w:t xml:space="preserve">2.11. Тарификация работ производится с учетом Единого тарифноквалификационного </w:t>
      </w:r>
      <w:r w:rsidRPr="00D405EB">
        <w:rPr>
          <w:color w:val="0000FF"/>
          <w:u w:val="single" w:color="0000FF"/>
        </w:rPr>
        <w:t>справочника</w:t>
      </w:r>
      <w:r w:rsidRPr="00D405EB">
        <w:t xml:space="preserve"> работ и профессий рабочих (ЕТКС), утверждение и применение которого определяется в порядке, устанавливаемом Правительством Российской Федерации. </w:t>
      </w:r>
    </w:p>
    <w:p w:rsidR="00550AEB" w:rsidRPr="00D405EB" w:rsidRDefault="00550AEB" w:rsidP="0013107B">
      <w:pPr>
        <w:ind w:left="-15" w:right="-1" w:firstLine="542"/>
      </w:pPr>
      <w:r w:rsidRPr="00D405EB">
        <w:t xml:space="preserve">2.12. Должностные оклады (ставки заработной платы), а также другие условия оплаты труда работников, с которыми в порядке, предусмотренном трудовым </w:t>
      </w:r>
      <w:r w:rsidRPr="00D405EB">
        <w:rPr>
          <w:color w:val="0000FF"/>
          <w:u w:val="single" w:color="0000FF"/>
        </w:rPr>
        <w:t>законодательством</w:t>
      </w:r>
      <w:r w:rsidRPr="00D405EB">
        <w:t xml:space="preserve">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w:t>
      </w:r>
    </w:p>
    <w:p w:rsidR="00550AEB" w:rsidRPr="00D405EB" w:rsidRDefault="00550AEB" w:rsidP="0013107B">
      <w:pPr>
        <w:ind w:left="-15" w:right="-1" w:firstLine="542"/>
      </w:pPr>
      <w:r w:rsidRPr="00D405EB">
        <w:t xml:space="preserve">Другие гарантии и компенсации, предусмотренные трудовым </w:t>
      </w:r>
      <w:r w:rsidRPr="00D405EB">
        <w:rPr>
          <w:color w:val="0000FF"/>
          <w:u w:val="single" w:color="0000FF"/>
        </w:rPr>
        <w:t>законодательством</w:t>
      </w:r>
      <w:r w:rsidRPr="00D405EB">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550AEB" w:rsidRPr="00D405EB" w:rsidRDefault="00550AEB" w:rsidP="0013107B">
      <w:pPr>
        <w:ind w:left="-15" w:right="-1" w:firstLine="542"/>
      </w:pPr>
      <w:r w:rsidRPr="00D405EB">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w:t>
      </w:r>
    </w:p>
    <w:p w:rsidR="00550AEB" w:rsidRPr="00D405EB" w:rsidRDefault="00550AEB" w:rsidP="0013107B">
      <w:pPr>
        <w:ind w:left="-15" w:right="-1" w:firstLine="542"/>
      </w:pPr>
      <w:r w:rsidRPr="00D405EB">
        <w:t xml:space="preserve">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550AEB" w:rsidRPr="00D405EB" w:rsidRDefault="00550AEB" w:rsidP="0013107B">
      <w:pPr>
        <w:ind w:left="-15" w:right="-1" w:firstLine="542"/>
      </w:pPr>
      <w:r w:rsidRPr="00D405EB">
        <w:t xml:space="preserve">2.13. Заработная плата директора, его заместителей состоит из должностного оклада, выплат компенсационного и стимулирующего характера: </w:t>
      </w:r>
    </w:p>
    <w:p w:rsidR="00550AEB" w:rsidRPr="00D405EB" w:rsidRDefault="00550AEB" w:rsidP="0013107B">
      <w:pPr>
        <w:ind w:left="542" w:right="-1"/>
      </w:pPr>
      <w:r w:rsidRPr="00D405EB">
        <w:t xml:space="preserve">Зп = О + К + С, где: </w:t>
      </w:r>
    </w:p>
    <w:p w:rsidR="00550AEB" w:rsidRPr="00D405EB" w:rsidRDefault="00550AEB" w:rsidP="006921D0">
      <w:pPr>
        <w:spacing w:line="259" w:lineRule="auto"/>
        <w:ind w:left="542" w:right="-1"/>
      </w:pPr>
      <w:r w:rsidRPr="00D405EB">
        <w:t xml:space="preserve">Зп - заработная плата работника; </w:t>
      </w:r>
    </w:p>
    <w:p w:rsidR="00550AEB" w:rsidRPr="00D405EB" w:rsidRDefault="00550AEB" w:rsidP="0013107B">
      <w:pPr>
        <w:ind w:left="542" w:right="-1"/>
      </w:pPr>
      <w:r w:rsidRPr="00D405EB">
        <w:t xml:space="preserve">О - должностной оклад работника; </w:t>
      </w:r>
    </w:p>
    <w:p w:rsidR="00550AEB" w:rsidRPr="00D405EB" w:rsidRDefault="00550AEB" w:rsidP="0013107B">
      <w:pPr>
        <w:ind w:left="-15" w:right="-1"/>
      </w:pPr>
      <w:r w:rsidRPr="00D405EB">
        <w:t xml:space="preserve">К - компенсационные выплаты, за исключением выплаты за работу с учетом специфики образовательного учреждения (групп); </w:t>
      </w:r>
    </w:p>
    <w:p w:rsidR="00550AEB" w:rsidRPr="00D405EB" w:rsidRDefault="00550AEB" w:rsidP="0013107B">
      <w:pPr>
        <w:ind w:left="542" w:right="-1"/>
      </w:pPr>
      <w:r w:rsidRPr="00D405EB">
        <w:t xml:space="preserve">С - стимулирующие выплаты. </w:t>
      </w:r>
    </w:p>
    <w:p w:rsidR="00550AEB" w:rsidRPr="00D405EB" w:rsidRDefault="00550AEB" w:rsidP="0013107B">
      <w:pPr>
        <w:ind w:left="-15" w:right="-1" w:firstLine="710"/>
      </w:pPr>
      <w:r w:rsidRPr="00D405EB">
        <w:t xml:space="preserve">2.14. Размер должностного оклада директора определяется трудовым договором. Соотношение средней заработной платы директора и средней заработной платы работников учреждения устанавливается в кратности от 1 до 5. </w:t>
      </w:r>
    </w:p>
    <w:p w:rsidR="00550AEB" w:rsidRPr="00D405EB" w:rsidRDefault="00550AEB" w:rsidP="0013107B">
      <w:pPr>
        <w:ind w:left="-15" w:right="-1" w:firstLine="710"/>
      </w:pPr>
      <w:r w:rsidRPr="00D405EB">
        <w:t xml:space="preserve">2.15. С учетом условий труда директору и его заместителям устанавливаются выплаты компенсационного характера. </w:t>
      </w:r>
    </w:p>
    <w:p w:rsidR="00550AEB" w:rsidRPr="00D405EB" w:rsidRDefault="00550AEB" w:rsidP="0013107B">
      <w:pPr>
        <w:ind w:left="-15" w:right="-1" w:firstLine="710"/>
      </w:pPr>
      <w:r w:rsidRPr="00D405EB">
        <w:t>2.16.</w:t>
      </w:r>
      <w:r w:rsidRPr="00D405EB">
        <w:rPr>
          <w:b/>
        </w:rPr>
        <w:t xml:space="preserve"> </w:t>
      </w:r>
      <w:r w:rsidRPr="00D405EB">
        <w:t xml:space="preserve">Стимулирующие выплаты директору устанавливаются управлением образования Администрации города Иванова с учетом результатов деятельности учреждения в соответствии с критериями оценки и целевыми показателями эффективности работы образовательного учреждения. </w:t>
      </w:r>
    </w:p>
    <w:p w:rsidR="00550AEB" w:rsidRPr="00D405EB" w:rsidRDefault="00550AEB" w:rsidP="0013107B">
      <w:pPr>
        <w:ind w:left="-15" w:right="-1" w:firstLine="710"/>
      </w:pPr>
      <w:r w:rsidRPr="00D405EB">
        <w:t xml:space="preserve">2.17. Управление образования Администрации города Иванова для стимулирования руководителя резервирует и использует средства в сумме до 5 процентов от фонда оплаты труда конкретного образовательного учреждения. В случае экономии этих средств учреждение имеет право перераспределить неиспользованные средства и осуществить выплаты работникам учреждения. </w:t>
      </w:r>
    </w:p>
    <w:p w:rsidR="00550AEB" w:rsidRPr="00D405EB" w:rsidRDefault="00550AEB" w:rsidP="0013107B">
      <w:pPr>
        <w:ind w:left="-15" w:right="-1" w:firstLine="710"/>
      </w:pPr>
      <w:r w:rsidRPr="00D405EB">
        <w:t xml:space="preserve">2.18. Выплаты стимулирующего и компенсационного характера устанавливаются директору в пределах средств фонда оплаты труда. </w:t>
      </w:r>
    </w:p>
    <w:p w:rsidR="00550AEB" w:rsidRPr="00D405EB" w:rsidRDefault="00550AEB" w:rsidP="0013107B">
      <w:pPr>
        <w:spacing w:after="21" w:line="259" w:lineRule="auto"/>
        <w:ind w:left="198" w:right="-1"/>
        <w:jc w:val="center"/>
      </w:pPr>
      <w:r w:rsidRPr="00D405EB">
        <w:t xml:space="preserve"> </w:t>
      </w:r>
    </w:p>
    <w:p w:rsidR="00550AEB" w:rsidRPr="00D405EB" w:rsidRDefault="00550AEB" w:rsidP="0013107B">
      <w:pPr>
        <w:pStyle w:val="1"/>
        <w:ind w:left="1198" w:right="-1"/>
      </w:pPr>
      <w:r w:rsidRPr="00D405EB">
        <w:t xml:space="preserve">Порядок и условия установления выплат компенсационного характера </w:t>
      </w:r>
    </w:p>
    <w:p w:rsidR="00550AEB" w:rsidRPr="00D405EB" w:rsidRDefault="00550AEB" w:rsidP="0013107B">
      <w:pPr>
        <w:spacing w:line="259" w:lineRule="auto"/>
        <w:ind w:right="-1" w:firstLine="542"/>
      </w:pPr>
      <w:r w:rsidRPr="00D405EB">
        <w:t xml:space="preserve"> 3.1. Выплаты компенсационного характера производятся на основании</w:t>
      </w:r>
      <w:r w:rsidRPr="00D405EB">
        <w:rPr>
          <w:b/>
        </w:rPr>
        <w:t xml:space="preserve"> </w:t>
      </w:r>
      <w:r w:rsidRPr="00D405EB">
        <w:t>Положения о выплатах компенсационного характера работников муниципального бюджетного  дошкольного образовательного учреждения «</w:t>
      </w:r>
      <w:r w:rsidR="009D7FF4" w:rsidRPr="00D405EB">
        <w:t>Д</w:t>
      </w:r>
      <w:r w:rsidRPr="00D405EB">
        <w:t>етский сад №</w:t>
      </w:r>
      <w:r w:rsidR="009D7FF4" w:rsidRPr="00D405EB">
        <w:t>34</w:t>
      </w:r>
      <w:r w:rsidRPr="00D405EB">
        <w:t xml:space="preserve"> в соответствии с трудовым </w:t>
      </w:r>
      <w:r w:rsidRPr="00D405EB">
        <w:rPr>
          <w:color w:val="0000FF"/>
          <w:u w:val="single" w:color="0000FF"/>
        </w:rPr>
        <w:t>законодательством</w:t>
      </w:r>
      <w:r w:rsidRPr="00D405EB">
        <w:t xml:space="preserve"> Российской Федерации и иными нормативными правовыми актами, содержащими нормы трудового права. </w:t>
      </w:r>
    </w:p>
    <w:p w:rsidR="00550AEB" w:rsidRPr="00D405EB" w:rsidRDefault="00550AEB" w:rsidP="0013107B">
      <w:pPr>
        <w:ind w:left="542" w:right="-1"/>
      </w:pPr>
      <w:r w:rsidRPr="00D405EB">
        <w:t xml:space="preserve">3.2. Осуществляются следующие выплаты компенсационного характера: </w:t>
      </w:r>
    </w:p>
    <w:p w:rsidR="00550AEB" w:rsidRPr="00D405EB" w:rsidRDefault="00550AEB" w:rsidP="0013107B">
      <w:pPr>
        <w:numPr>
          <w:ilvl w:val="0"/>
          <w:numId w:val="3"/>
        </w:numPr>
        <w:spacing w:after="3" w:line="249" w:lineRule="auto"/>
        <w:ind w:right="-1" w:firstLine="532"/>
        <w:jc w:val="both"/>
      </w:pPr>
      <w:r w:rsidRPr="00D405EB">
        <w:lastRenderedPageBreak/>
        <w:t xml:space="preserve">выплаты работникам, занятым на тяжелых работах, работах с вредными и (или) опасными и иными особыми условиями труда; </w:t>
      </w:r>
    </w:p>
    <w:p w:rsidR="00550AEB" w:rsidRPr="00D405EB" w:rsidRDefault="00550AEB" w:rsidP="0013107B">
      <w:pPr>
        <w:numPr>
          <w:ilvl w:val="0"/>
          <w:numId w:val="3"/>
        </w:numPr>
        <w:spacing w:after="3" w:line="249" w:lineRule="auto"/>
        <w:ind w:right="-1" w:firstLine="532"/>
        <w:jc w:val="both"/>
      </w:pPr>
      <w:r w:rsidRPr="00D405EB">
        <w:t xml:space="preserve">выплаты за работу в условиях, отклоняющихся от нормальных (при совмещении профессий (должностей), при расширении зон обслуживания, при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за работу в выходные и нерабочие праздничные дни, а также при выполнении работ в других условиях, отклоняющихся от нормальных); </w:t>
      </w:r>
    </w:p>
    <w:p w:rsidR="00550AEB" w:rsidRPr="00D405EB" w:rsidRDefault="00550AEB" w:rsidP="0013107B">
      <w:pPr>
        <w:numPr>
          <w:ilvl w:val="0"/>
          <w:numId w:val="3"/>
        </w:numPr>
        <w:spacing w:after="3" w:line="249" w:lineRule="auto"/>
        <w:ind w:right="-1" w:firstLine="532"/>
        <w:jc w:val="both"/>
      </w:pPr>
      <w:r w:rsidRPr="00D405EB">
        <w:t xml:space="preserve">выплаты за выполнение дополнительных работ, не входящих в круг основных обязанностей работника; </w:t>
      </w:r>
    </w:p>
    <w:p w:rsidR="00550AEB" w:rsidRPr="00D405EB" w:rsidRDefault="00550AEB" w:rsidP="0013107B">
      <w:pPr>
        <w:numPr>
          <w:ilvl w:val="0"/>
          <w:numId w:val="3"/>
        </w:numPr>
        <w:spacing w:after="3" w:line="259" w:lineRule="auto"/>
        <w:ind w:right="-1" w:firstLine="532"/>
        <w:jc w:val="both"/>
      </w:pPr>
      <w:r w:rsidRPr="00D405EB">
        <w:t xml:space="preserve">выплаты с учетом специфики работы в образовательных учреждениях; </w:t>
      </w:r>
    </w:p>
    <w:p w:rsidR="00550AEB" w:rsidRPr="00D405EB" w:rsidRDefault="00550AEB" w:rsidP="0013107B">
      <w:pPr>
        <w:numPr>
          <w:ilvl w:val="0"/>
          <w:numId w:val="3"/>
        </w:numPr>
        <w:spacing w:after="3" w:line="249" w:lineRule="auto"/>
        <w:ind w:right="-1" w:firstLine="532"/>
        <w:jc w:val="both"/>
      </w:pPr>
      <w:r w:rsidRPr="00D405EB">
        <w:t xml:space="preserve">выплаты молодым специалистам. </w:t>
      </w:r>
    </w:p>
    <w:p w:rsidR="00550AEB" w:rsidRPr="00D405EB" w:rsidRDefault="00550AEB" w:rsidP="0013107B">
      <w:pPr>
        <w:numPr>
          <w:ilvl w:val="1"/>
          <w:numId w:val="5"/>
        </w:numPr>
        <w:spacing w:after="3" w:line="249" w:lineRule="auto"/>
        <w:ind w:left="0" w:right="-1" w:firstLine="567"/>
        <w:jc w:val="both"/>
      </w:pPr>
      <w:r w:rsidRPr="00D405EB">
        <w:t xml:space="preserve">Выплата работникам, занятым на тяжелых работах, работах с вредными и (или) опасными и иными особыми условиями труда (класс  3.1., класс 3.2.) устанавливается в соответствии со </w:t>
      </w:r>
      <w:r w:rsidRPr="00D405EB">
        <w:rPr>
          <w:color w:val="0000FF"/>
          <w:u w:val="single" w:color="0000FF"/>
        </w:rPr>
        <w:t>статьей 147</w:t>
      </w:r>
      <w:r w:rsidRPr="00D405EB">
        <w:t xml:space="preserve"> Трудового кодекса Российской Федерации. </w:t>
      </w:r>
    </w:p>
    <w:p w:rsidR="00550AEB" w:rsidRPr="00D405EB" w:rsidRDefault="00550AEB" w:rsidP="0013107B">
      <w:pPr>
        <w:ind w:left="-15" w:right="-1"/>
      </w:pPr>
      <w:r w:rsidRPr="00D405EB">
        <w:t xml:space="preserve">Размер указанных выплат определяется путем умножения должностных окладов на соответствующий повышающий коэффициент и составляет от 4 до 12 процентов должностного оклада. </w:t>
      </w:r>
    </w:p>
    <w:p w:rsidR="00550AEB" w:rsidRPr="00D405EB" w:rsidRDefault="00330585" w:rsidP="0013107B">
      <w:pPr>
        <w:spacing w:after="3" w:line="249" w:lineRule="auto"/>
        <w:ind w:right="-1" w:firstLine="708"/>
        <w:jc w:val="both"/>
      </w:pPr>
      <w:r w:rsidRPr="00D405EB">
        <w:t>3.4.</w:t>
      </w:r>
      <w:r w:rsidR="00550AEB" w:rsidRPr="00D405EB">
        <w:t xml:space="preserve">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трудовым </w:t>
      </w:r>
      <w:r w:rsidR="00550AEB" w:rsidRPr="00D405EB">
        <w:rPr>
          <w:color w:val="0000FF"/>
          <w:u w:val="single" w:color="0000FF"/>
        </w:rPr>
        <w:t>законодательством</w:t>
      </w:r>
      <w:r w:rsidR="00550AEB" w:rsidRPr="00D405EB">
        <w:t xml:space="preserve"> Российской Федерации и иными нормативными правовыми актами, содержащими нормы трудового права. </w:t>
      </w:r>
    </w:p>
    <w:p w:rsidR="00550AEB" w:rsidRPr="00D405EB" w:rsidRDefault="00330585" w:rsidP="0013107B">
      <w:pPr>
        <w:spacing w:after="3" w:line="249" w:lineRule="auto"/>
        <w:ind w:right="-1" w:firstLine="708"/>
        <w:jc w:val="both"/>
      </w:pPr>
      <w:r w:rsidRPr="00D405EB">
        <w:t>3.4.1.</w:t>
      </w:r>
      <w:r w:rsidR="00550AEB" w:rsidRPr="00D405EB">
        <w:t xml:space="preserve">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p>
    <w:p w:rsidR="00550AEB" w:rsidRPr="00D405EB" w:rsidRDefault="00E11ABE" w:rsidP="0013107B">
      <w:pPr>
        <w:spacing w:after="3" w:line="249" w:lineRule="auto"/>
        <w:ind w:right="-1" w:firstLine="542"/>
        <w:jc w:val="both"/>
      </w:pPr>
      <w:r w:rsidRPr="00D405EB">
        <w:t>3.4.2.</w:t>
      </w:r>
      <w:r w:rsidR="00550AEB" w:rsidRPr="00D405EB">
        <w:t xml:space="preserve">Выплата за работу в ночное время производится работникам за каждый час работы в ночное время. </w:t>
      </w:r>
    </w:p>
    <w:p w:rsidR="00550AEB" w:rsidRPr="00D405EB" w:rsidRDefault="00550AEB" w:rsidP="0013107B">
      <w:pPr>
        <w:ind w:left="542" w:right="-1"/>
      </w:pPr>
      <w:r w:rsidRPr="00D405EB">
        <w:t xml:space="preserve">Ночным считается время с 22 часов до 6 часов утра. </w:t>
      </w:r>
    </w:p>
    <w:p w:rsidR="00550AEB" w:rsidRPr="00D405EB" w:rsidRDefault="00550AEB" w:rsidP="0013107B">
      <w:pPr>
        <w:ind w:left="-15" w:right="-1"/>
      </w:pPr>
      <w:r w:rsidRPr="00D405EB">
        <w:t xml:space="preserve">Размер выплаты - 35 процентов оклада (должностного оклада) за каждый час работы работника в ночное время. </w:t>
      </w:r>
    </w:p>
    <w:p w:rsidR="00550AEB" w:rsidRPr="00D405EB" w:rsidRDefault="00550AEB" w:rsidP="0013107B">
      <w:pPr>
        <w:ind w:left="-15" w:right="-1"/>
      </w:pPr>
      <w:r w:rsidRPr="00D405EB">
        <w:t xml:space="preserve">Расчет выплаты за час работы в ночное время определяется путем деления оклада (должностного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 </w:t>
      </w:r>
    </w:p>
    <w:p w:rsidR="00550AEB" w:rsidRPr="00D405EB" w:rsidRDefault="00E11ABE" w:rsidP="0013107B">
      <w:pPr>
        <w:spacing w:after="3" w:line="249" w:lineRule="auto"/>
        <w:ind w:right="-1" w:firstLine="542"/>
        <w:jc w:val="both"/>
      </w:pPr>
      <w:r w:rsidRPr="00D405EB">
        <w:t>3.4.3.</w:t>
      </w:r>
      <w:r w:rsidR="00550AEB" w:rsidRPr="00D405EB">
        <w:t xml:space="preserve">Выплата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550AEB" w:rsidRPr="00D405EB" w:rsidRDefault="00550AEB" w:rsidP="0013107B">
      <w:pPr>
        <w:ind w:left="542" w:right="-1"/>
      </w:pPr>
      <w:r w:rsidRPr="00D405EB">
        <w:t xml:space="preserve">Размер выплаты составляет: </w:t>
      </w:r>
    </w:p>
    <w:p w:rsidR="00550AEB" w:rsidRPr="00D405EB" w:rsidRDefault="00550AEB" w:rsidP="0013107B">
      <w:pPr>
        <w:numPr>
          <w:ilvl w:val="0"/>
          <w:numId w:val="3"/>
        </w:numPr>
        <w:spacing w:after="3" w:line="249" w:lineRule="auto"/>
        <w:ind w:right="-1" w:firstLine="532"/>
        <w:jc w:val="both"/>
      </w:pPr>
      <w:r w:rsidRPr="00D405EB">
        <w:t xml:space="preserve">не менее одинарной дневной ставки (должностного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если работа производилась сверх месячной нормы рабочего времени; </w:t>
      </w:r>
    </w:p>
    <w:p w:rsidR="00550AEB" w:rsidRPr="00D405EB" w:rsidRDefault="00550AEB" w:rsidP="0013107B">
      <w:pPr>
        <w:numPr>
          <w:ilvl w:val="0"/>
          <w:numId w:val="3"/>
        </w:numPr>
        <w:spacing w:after="3" w:line="249" w:lineRule="auto"/>
        <w:ind w:right="-1" w:firstLine="532"/>
        <w:jc w:val="both"/>
      </w:pPr>
      <w:r w:rsidRPr="00D405EB">
        <w:t xml:space="preserve">не менее одинарной часовой ставки (должностного оклада, ставки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 </w:t>
      </w:r>
    </w:p>
    <w:p w:rsidR="00550AEB" w:rsidRPr="00D405EB" w:rsidRDefault="00550AEB" w:rsidP="0013107B">
      <w:pPr>
        <w:ind w:left="-15" w:right="-1" w:firstLine="547"/>
      </w:pPr>
      <w:r w:rsidRPr="00D405EB">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50AEB" w:rsidRPr="00D405EB" w:rsidRDefault="00550AEB" w:rsidP="0013107B">
      <w:pPr>
        <w:ind w:left="-15" w:right="-1" w:firstLine="547"/>
      </w:pPr>
      <w:r w:rsidRPr="00D405EB">
        <w:t xml:space="preserve">3.4.4.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r w:rsidRPr="00D405EB">
        <w:rPr>
          <w:color w:val="0000FF"/>
          <w:u w:val="single" w:color="0000FF"/>
        </w:rPr>
        <w:t>статьей 152</w:t>
      </w:r>
      <w:r w:rsidRPr="00D405EB">
        <w:t xml:space="preserve"> Трудового кодекса Российской Федерации. Конкретные размеры оплаты за сверхурочную работу определяются коллективным договором, локальным нормативным актом или трудовым договором. </w:t>
      </w:r>
    </w:p>
    <w:p w:rsidR="00550AEB" w:rsidRPr="00D405EB" w:rsidRDefault="00550AEB" w:rsidP="0013107B">
      <w:pPr>
        <w:ind w:left="-15" w:right="-1" w:firstLine="547"/>
      </w:pPr>
      <w:r w:rsidRPr="00D405EB">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550AEB" w:rsidRPr="00D405EB" w:rsidRDefault="00550AEB" w:rsidP="0013107B">
      <w:pPr>
        <w:ind w:left="-15" w:right="-1" w:firstLine="547"/>
      </w:pPr>
      <w:r w:rsidRPr="00D405EB">
        <w:t xml:space="preserve">Для </w:t>
      </w:r>
      <w:r w:rsidRPr="00D405EB">
        <w:rPr>
          <w:color w:val="0000FF"/>
          <w:u w:val="single" w:color="0000FF"/>
        </w:rPr>
        <w:t>пунктов 3.4.2</w:t>
      </w:r>
      <w:r w:rsidRPr="00D405EB">
        <w:t xml:space="preserve"> - </w:t>
      </w:r>
      <w:r w:rsidRPr="00D405EB">
        <w:rPr>
          <w:color w:val="0000FF"/>
          <w:u w:val="single" w:color="0000FF"/>
        </w:rPr>
        <w:t>3.4.4</w:t>
      </w:r>
      <w:r w:rsidRPr="00D405EB">
        <w:t xml:space="preserve"> настоящего положения в случае выплат за час (день) последняя определяется путем деления оклада (должностного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 </w:t>
      </w:r>
    </w:p>
    <w:p w:rsidR="00550AEB" w:rsidRPr="00D405EB" w:rsidRDefault="00E11ABE" w:rsidP="0013107B">
      <w:pPr>
        <w:spacing w:after="3" w:line="249" w:lineRule="auto"/>
        <w:ind w:right="-1" w:firstLine="532"/>
        <w:jc w:val="both"/>
      </w:pPr>
      <w:r w:rsidRPr="00D405EB">
        <w:t>3.5.</w:t>
      </w:r>
      <w:r w:rsidR="00550AEB" w:rsidRPr="00D405EB">
        <w:t xml:space="preserve">Перечень и размеры выплат за выполнение дополнительных работ, связанных с образовательным процессом и не входящих в круг основных обязанностей педагогического работника, а также порядок их установления определяются учреждением образования самостоятельно. </w:t>
      </w:r>
    </w:p>
    <w:p w:rsidR="00550AEB" w:rsidRPr="00D405EB" w:rsidRDefault="00E11ABE" w:rsidP="0013107B">
      <w:pPr>
        <w:spacing w:after="3" w:line="249" w:lineRule="auto"/>
        <w:ind w:right="-1" w:firstLine="532"/>
        <w:jc w:val="both"/>
      </w:pPr>
      <w:r w:rsidRPr="00D405EB">
        <w:t>3.6.</w:t>
      </w:r>
      <w:r w:rsidR="00550AEB" w:rsidRPr="00D405EB">
        <w:t xml:space="preserve">В соответствии с долгосрочной целевой программой  «Поддержка молодых специалистов муниципальных учреждений социальной сферы города Иванова» молодым специалистам производится: </w:t>
      </w:r>
    </w:p>
    <w:p w:rsidR="00550AEB" w:rsidRPr="00D405EB" w:rsidRDefault="00550AEB" w:rsidP="0013107B">
      <w:pPr>
        <w:ind w:left="-15" w:right="-1"/>
      </w:pPr>
      <w:r w:rsidRPr="00D405EB">
        <w:t xml:space="preserve">-ежемесячная муниципальная выплата компенсационного характера за истекший месяц в сроки выплаты заработной платы, установленные в учреждении, в размере 1500 рублей в месяц; </w:t>
      </w:r>
    </w:p>
    <w:p w:rsidR="00550AEB" w:rsidRPr="00D405EB" w:rsidRDefault="00550AEB" w:rsidP="0013107B">
      <w:pPr>
        <w:spacing w:after="5" w:line="243" w:lineRule="auto"/>
        <w:ind w:right="-1" w:firstLine="542"/>
      </w:pPr>
      <w:r w:rsidRPr="00D405EB">
        <w:t xml:space="preserve">-единовременная муниципальная выплата компенсационного характера 10,0 тыс. руб., 15,0 тыс. руб., 20,0 тыс. руб. производится по истечении соответственно одного, двух и трех лет с момента возникновения у работника права на получение выплат, предусмотренных данной программой, и соблюдения условий для осуществления выплат, в течение одного, двух, трех лет соответственно. </w:t>
      </w:r>
    </w:p>
    <w:p w:rsidR="00550AEB" w:rsidRPr="00D405EB" w:rsidRDefault="00550AEB" w:rsidP="0013107B">
      <w:pPr>
        <w:spacing w:line="259" w:lineRule="auto"/>
        <w:ind w:right="-1"/>
      </w:pPr>
      <w:r w:rsidRPr="00D405EB">
        <w:t xml:space="preserve"> </w:t>
      </w:r>
    </w:p>
    <w:p w:rsidR="00550AEB" w:rsidRPr="00D405EB" w:rsidRDefault="00550AEB" w:rsidP="0013107B">
      <w:pPr>
        <w:pStyle w:val="1"/>
        <w:ind w:left="1471" w:right="-1" w:hanging="283"/>
      </w:pPr>
      <w:r w:rsidRPr="00D405EB">
        <w:t xml:space="preserve">Порядок и условия выплат стимулирующего характера </w:t>
      </w:r>
    </w:p>
    <w:p w:rsidR="00550AEB" w:rsidRPr="00D405EB" w:rsidRDefault="00550AEB" w:rsidP="0013107B">
      <w:pPr>
        <w:ind w:left="-15" w:right="-1" w:firstLine="723"/>
      </w:pPr>
      <w:r w:rsidRPr="00D405EB">
        <w:t xml:space="preserve">4.1. Стимулирующие выплаты работникам по результатам труда распределяются Управляющим Советом учреждения, обеспечивающим демократический, государственно-общественный характер управления, с учетом мнения соответствующего профсоюзного органа (при его наличии), по представлению директора. </w:t>
      </w:r>
    </w:p>
    <w:p w:rsidR="00550AEB" w:rsidRPr="00D405EB" w:rsidRDefault="00550AEB" w:rsidP="0013107B">
      <w:pPr>
        <w:ind w:left="-15" w:right="-1" w:firstLine="723"/>
      </w:pPr>
      <w:r w:rsidRPr="00D405EB">
        <w:t xml:space="preserve">4.2.Директор представляет в Управляющий Совет аналитическую информацию о показателях деятельности работников, являющихся основанием для их стимулирования. Порядок рассмотрения Управляющим Советом вопроса о стимулировании работников устанавливается соответствующим Положением. </w:t>
      </w:r>
    </w:p>
    <w:p w:rsidR="006921D0" w:rsidRDefault="00550AEB" w:rsidP="0013107B">
      <w:pPr>
        <w:ind w:left="-15" w:right="-1" w:firstLine="582"/>
        <w:rPr>
          <w:lang w:val="en-US"/>
        </w:rPr>
      </w:pPr>
      <w:r w:rsidRPr="00D405EB">
        <w:t>4.3.Выплаты стимулирующего характера производятся по основаниям, предусмотренным настоящим положением и локальными нормативными актами, принимаемыми учреждением в пределах фонда оплаты труда. Размеры и условия осуществления выплат стимулирующего характера устанавливаются Положением о распределении стимулирующей части фонда оплаты труда работников муниципального бюджетного дошкольного образовательного учреждения «</w:t>
      </w:r>
      <w:r w:rsidR="009D7FF4" w:rsidRPr="00D405EB">
        <w:t>Д</w:t>
      </w:r>
      <w:r w:rsidRPr="00D405EB">
        <w:t>етский сад №</w:t>
      </w:r>
      <w:r w:rsidR="009D7FF4" w:rsidRPr="00D405EB">
        <w:t>34</w:t>
      </w:r>
      <w:r w:rsidRPr="00D405EB">
        <w:t>» (Приложение 3)</w:t>
      </w:r>
    </w:p>
    <w:p w:rsidR="00550AEB" w:rsidRPr="00D405EB" w:rsidRDefault="00550AEB" w:rsidP="006921D0">
      <w:pPr>
        <w:ind w:left="-15" w:right="-1" w:firstLine="582"/>
      </w:pPr>
      <w:r w:rsidRPr="00D405EB">
        <w:t>Выплаты стимулирующего характера педагогическим работникам осуществляется на основании Положения о распределении стимулирующей части фонда оплаты труда педагогических работников муниципального бюджетного дошкольного образовательного учрежд</w:t>
      </w:r>
      <w:r w:rsidR="009D7FF4" w:rsidRPr="00D405EB">
        <w:t>ения «Д</w:t>
      </w:r>
      <w:r w:rsidRPr="00D405EB">
        <w:t>етский сад №</w:t>
      </w:r>
      <w:r w:rsidR="009D7FF4" w:rsidRPr="00D405EB">
        <w:t>34</w:t>
      </w:r>
      <w:r w:rsidRPr="00D405EB">
        <w:t xml:space="preserve">» (Приложение № </w:t>
      </w:r>
      <w:r w:rsidR="00D405EB" w:rsidRPr="00D405EB">
        <w:t>4</w:t>
      </w:r>
      <w:r w:rsidRPr="00D405EB">
        <w:t xml:space="preserve">).  </w:t>
      </w:r>
    </w:p>
    <w:p w:rsidR="00550AEB" w:rsidRPr="00D405EB" w:rsidRDefault="00440A1A" w:rsidP="0013107B">
      <w:pPr>
        <w:spacing w:after="3" w:line="249" w:lineRule="auto"/>
        <w:ind w:right="-1" w:firstLine="567"/>
        <w:jc w:val="both"/>
      </w:pPr>
      <w:r w:rsidRPr="00D405EB">
        <w:t>4.4.</w:t>
      </w:r>
      <w:r w:rsidR="00550AEB" w:rsidRPr="00D405EB">
        <w:t xml:space="preserve">Размер стимулирующих выплат (в том числе премии) может устанавливаться как в абсолютном значении, так и в процентном отношении к должностному окладу (ставке заработной платы). </w:t>
      </w:r>
    </w:p>
    <w:p w:rsidR="00550AEB" w:rsidRPr="00D405EB" w:rsidRDefault="00440A1A" w:rsidP="0013107B">
      <w:pPr>
        <w:spacing w:after="3" w:line="249" w:lineRule="auto"/>
        <w:ind w:right="-1" w:firstLine="567"/>
        <w:jc w:val="both"/>
      </w:pPr>
      <w:r w:rsidRPr="00D405EB">
        <w:t>4.5.</w:t>
      </w:r>
      <w:r w:rsidR="00550AEB" w:rsidRPr="00D405EB">
        <w:t xml:space="preserve">В целях повышения стимулирования производить выплату работникам в размере: </w:t>
      </w:r>
    </w:p>
    <w:p w:rsidR="00550AEB" w:rsidRPr="00D405EB" w:rsidRDefault="00550AEB" w:rsidP="0013107B">
      <w:pPr>
        <w:ind w:left="1133" w:right="-1"/>
      </w:pPr>
      <w:r w:rsidRPr="00D405EB">
        <w:t xml:space="preserve">1520 (одна тысяча пятьсот двадцать) рублей - директору; </w:t>
      </w:r>
    </w:p>
    <w:p w:rsidR="00550AEB" w:rsidRPr="00D405EB" w:rsidRDefault="00550AEB" w:rsidP="0013107B">
      <w:pPr>
        <w:ind w:left="1133" w:right="-1"/>
      </w:pPr>
      <w:r w:rsidRPr="00D405EB">
        <w:t xml:space="preserve">3910 (три тысячи девятьсот десять) рублей - поварам; </w:t>
      </w:r>
    </w:p>
    <w:p w:rsidR="00550AEB" w:rsidRPr="00D405EB" w:rsidRDefault="00550AEB" w:rsidP="0013107B">
      <w:pPr>
        <w:ind w:left="427" w:right="-1" w:firstLine="706"/>
      </w:pPr>
      <w:r w:rsidRPr="00D405EB">
        <w:t xml:space="preserve">3230 (три тысячи двести тридцать) рублей – младшим воспитателям, шефповарам; </w:t>
      </w:r>
    </w:p>
    <w:p w:rsidR="00550AEB" w:rsidRPr="00D405EB" w:rsidRDefault="00550AEB" w:rsidP="0013107B">
      <w:pPr>
        <w:ind w:left="427" w:right="-1" w:firstLine="706"/>
      </w:pPr>
      <w:r w:rsidRPr="00D405EB">
        <w:lastRenderedPageBreak/>
        <w:t xml:space="preserve">2445 (две тысячи четыреста сорок пять) рублей - другим категориям работников, за исключением педагогических. </w:t>
      </w:r>
    </w:p>
    <w:p w:rsidR="00550AEB" w:rsidRPr="00D405EB" w:rsidRDefault="00550AEB" w:rsidP="0013107B">
      <w:pPr>
        <w:ind w:left="427" w:right="-1" w:firstLine="706"/>
      </w:pPr>
      <w:r w:rsidRPr="00D405EB">
        <w:t xml:space="preserve">Выплата производится ежемесячно пропорционально занимаемой ставке по основной должности за фактически отработанное время, сумма которой на одного работника не может превышать размера доплаты, установленного по соответствующей должности (профессии). </w:t>
      </w:r>
    </w:p>
    <w:p w:rsidR="00550AEB" w:rsidRPr="00D405EB" w:rsidRDefault="00550AEB" w:rsidP="0013107B">
      <w:pPr>
        <w:ind w:left="427" w:right="-1" w:firstLine="706"/>
      </w:pPr>
      <w:r w:rsidRPr="00D405EB">
        <w:t xml:space="preserve">Денежная выплата не носит характера возмещения затрат, связанных с исполнением трудовых обязанностей, то есть не является компенсацией. </w:t>
      </w:r>
    </w:p>
    <w:p w:rsidR="00550AEB" w:rsidRPr="00D405EB" w:rsidRDefault="00550AEB" w:rsidP="0013107B">
      <w:pPr>
        <w:ind w:left="-15" w:right="-1" w:firstLine="442"/>
      </w:pPr>
      <w:r w:rsidRPr="00D405EB">
        <w:t xml:space="preserve">4.5.1. Производятся выплаты: </w:t>
      </w:r>
    </w:p>
    <w:p w:rsidR="00550AEB" w:rsidRPr="00D405EB" w:rsidRDefault="00550AEB" w:rsidP="0013107B">
      <w:pPr>
        <w:numPr>
          <w:ilvl w:val="0"/>
          <w:numId w:val="8"/>
        </w:numPr>
        <w:spacing w:after="3" w:line="249" w:lineRule="auto"/>
        <w:ind w:right="-1" w:firstLine="532"/>
        <w:jc w:val="both"/>
      </w:pPr>
      <w:r w:rsidRPr="00D405EB">
        <w:t xml:space="preserve">за государственную награду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 </w:t>
      </w:r>
    </w:p>
    <w:p w:rsidR="00550AEB" w:rsidRPr="00D405EB" w:rsidRDefault="00550AEB" w:rsidP="0013107B">
      <w:pPr>
        <w:numPr>
          <w:ilvl w:val="0"/>
          <w:numId w:val="8"/>
        </w:numPr>
        <w:spacing w:after="3" w:line="249" w:lineRule="auto"/>
        <w:ind w:right="-1" w:firstLine="532"/>
        <w:jc w:val="both"/>
      </w:pPr>
      <w:r w:rsidRPr="00D405EB">
        <w:t xml:space="preserve">за ведомственную награду почетное звание «Почетный работник общего образования Российской Федерации» и другие почетные звания по профилю учреждения или педагогической деятельности (преподаваемых дисциплин) - 10%; </w:t>
      </w:r>
    </w:p>
    <w:p w:rsidR="00550AEB" w:rsidRPr="00D405EB" w:rsidRDefault="00550AEB" w:rsidP="0013107B">
      <w:pPr>
        <w:numPr>
          <w:ilvl w:val="0"/>
          <w:numId w:val="8"/>
        </w:numPr>
        <w:spacing w:after="3" w:line="249" w:lineRule="auto"/>
        <w:ind w:right="-1" w:firstLine="532"/>
        <w:jc w:val="both"/>
      </w:pPr>
      <w:r w:rsidRPr="00D405EB">
        <w:t xml:space="preserve">за ученую степень по профилю образовательного учреждения или педагогической деятельности (преподаваемых дисциплин): - кандидат наук - 25%; - доктор наук - 45%. </w:t>
      </w:r>
    </w:p>
    <w:p w:rsidR="00550AEB" w:rsidRPr="00D405EB" w:rsidRDefault="00550AEB" w:rsidP="0013107B">
      <w:pPr>
        <w:ind w:left="-15" w:right="-1" w:firstLine="547"/>
      </w:pPr>
      <w:r w:rsidRPr="00D405EB">
        <w:t xml:space="preserve">4.5.2. Производятся выплата за знание и использование в работе иностранных языков - 15%. </w:t>
      </w:r>
    </w:p>
    <w:p w:rsidR="00550AEB" w:rsidRPr="00D405EB" w:rsidRDefault="00550AEB" w:rsidP="0013107B">
      <w:pPr>
        <w:ind w:left="-15" w:right="-1" w:firstLine="723"/>
      </w:pPr>
      <w:r w:rsidRPr="00D405EB">
        <w:t xml:space="preserve">4.6.В целях повышения стимулирования педагогическим  работникам  производятся выплаты в размере 2500 рублей ежемесячно пропорционально занимаемой ставке по основному месту работы за фактически отработанное время.  </w:t>
      </w:r>
    </w:p>
    <w:p w:rsidR="00550AEB" w:rsidRPr="00D405EB" w:rsidRDefault="00550AEB" w:rsidP="0013107B">
      <w:pPr>
        <w:ind w:left="-15" w:right="-1" w:firstLine="723"/>
      </w:pPr>
      <w:r w:rsidRPr="00D405EB">
        <w:t xml:space="preserve">4.7.Директору стимулирующие выплаты по результатам работы устанавливаются управлением образования Администрации города Иванова. </w:t>
      </w:r>
    </w:p>
    <w:p w:rsidR="00550AEB" w:rsidRPr="00D405EB" w:rsidRDefault="00550AEB" w:rsidP="0013107B">
      <w:pPr>
        <w:spacing w:line="259" w:lineRule="auto"/>
        <w:ind w:right="-1"/>
      </w:pPr>
      <w:r w:rsidRPr="00D405EB">
        <w:t xml:space="preserve"> </w:t>
      </w:r>
    </w:p>
    <w:p w:rsidR="00550AEB" w:rsidRPr="00D405EB" w:rsidRDefault="00550AEB" w:rsidP="0013107B">
      <w:pPr>
        <w:pStyle w:val="1"/>
        <w:ind w:left="1471" w:right="-1" w:hanging="283"/>
      </w:pPr>
      <w:r w:rsidRPr="00D405EB">
        <w:t xml:space="preserve">Другие вопросы оплаты труда </w:t>
      </w:r>
    </w:p>
    <w:p w:rsidR="00550AEB" w:rsidRPr="00D405EB" w:rsidRDefault="00550AEB" w:rsidP="0013107B">
      <w:pPr>
        <w:ind w:left="-15" w:right="-1" w:firstLine="723"/>
      </w:pPr>
      <w:r w:rsidRPr="00D405EB">
        <w:t xml:space="preserve">5.1. В случае задержки выплаты работникам заработной платы и других нарушений оплаты труда директор учреждения несет ответственность в соответствии с законодательством Российской Федерации. </w:t>
      </w:r>
    </w:p>
    <w:p w:rsidR="00550AEB" w:rsidRPr="00D405EB" w:rsidRDefault="00550AEB" w:rsidP="0013107B">
      <w:pPr>
        <w:ind w:left="-15" w:right="-1" w:firstLine="723"/>
      </w:pPr>
      <w:r w:rsidRPr="00D405EB">
        <w:t xml:space="preserve">5.2. По должностям служащих и профессиям рабочих, по которым размеры минимальных окладов (ставок заработной платы) не определены настоящим положением, размеры окладов устанавливаются по решению руководителя учреждения. </w:t>
      </w:r>
    </w:p>
    <w:p w:rsidR="00550AEB" w:rsidRPr="00D405EB" w:rsidRDefault="00550AEB" w:rsidP="0013107B">
      <w:pPr>
        <w:tabs>
          <w:tab w:val="left" w:pos="10206"/>
        </w:tabs>
        <w:ind w:left="-15" w:right="-1" w:firstLine="723"/>
      </w:pPr>
      <w:r w:rsidRPr="00D405EB">
        <w:t xml:space="preserve">5.3. Оплата труда педагогических работников устанавливается исходя из тарифицируемой педагогической нагрузки. Норма часов преподавательской работы за ставку заработной платы, являющейся нормируемой частью педагогической работы, устанавливается в соответствии с </w:t>
      </w:r>
      <w:r w:rsidRPr="00D405EB">
        <w:rPr>
          <w:color w:val="0000FF"/>
          <w:u w:val="single" w:color="0000FF"/>
        </w:rPr>
        <w:t>приказом Минобрнауки РФ от 24.12.2010</w:t>
      </w:r>
      <w:r w:rsidRPr="00D405EB">
        <w:rPr>
          <w:color w:val="0000FF"/>
        </w:rPr>
        <w:t xml:space="preserve"> </w:t>
      </w:r>
      <w:r w:rsidRPr="00D405EB">
        <w:rPr>
          <w:color w:val="0000FF"/>
          <w:u w:val="single" w:color="0000FF"/>
        </w:rPr>
        <w:t>№ 2075  «О продолжительности рабочего времени (норме часов педагогической</w:t>
      </w:r>
      <w:r w:rsidRPr="00D405EB">
        <w:rPr>
          <w:color w:val="0000FF"/>
        </w:rPr>
        <w:t xml:space="preserve"> </w:t>
      </w:r>
      <w:r w:rsidRPr="00D405EB">
        <w:rPr>
          <w:color w:val="0000FF"/>
          <w:u w:val="single" w:color="0000FF"/>
        </w:rPr>
        <w:t>работы за ставку заработной платы) педагогических работников»</w:t>
      </w:r>
      <w:r w:rsidRPr="00D405EB">
        <w:t xml:space="preserve">. </w:t>
      </w:r>
    </w:p>
    <w:p w:rsidR="00550AEB" w:rsidRPr="00D405EB" w:rsidRDefault="00550AEB" w:rsidP="0013107B">
      <w:pPr>
        <w:ind w:left="-15" w:right="-1" w:firstLine="723"/>
      </w:pPr>
      <w:r w:rsidRPr="00D405EB">
        <w:t xml:space="preserve">5.4. Условия оплаты труда, включая размер оклада (ставки заработной платы,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w:t>
      </w:r>
    </w:p>
    <w:p w:rsidR="00550AEB" w:rsidRPr="00D405EB" w:rsidRDefault="00550AEB" w:rsidP="0013107B">
      <w:pPr>
        <w:ind w:right="-1" w:firstLine="708"/>
      </w:pPr>
      <w:r w:rsidRPr="00D405EB">
        <w:t xml:space="preserve">5.5. Заработная плата работника предельными размерами не ограничивается. </w:t>
      </w:r>
    </w:p>
    <w:p w:rsidR="00550AEB" w:rsidRPr="00D405EB" w:rsidRDefault="00550AEB" w:rsidP="0013107B">
      <w:pPr>
        <w:ind w:left="-15" w:right="-1" w:firstLine="723"/>
      </w:pPr>
      <w:r w:rsidRPr="00D405EB">
        <w:t xml:space="preserve">5.6. Штатное расписание учреждения утверждается директором учреждения и включает в себя все должности служащих и профессии рабочих учреждения. </w:t>
      </w:r>
    </w:p>
    <w:p w:rsidR="00550AEB" w:rsidRPr="00D405EB" w:rsidRDefault="00550AEB" w:rsidP="0013107B">
      <w:pPr>
        <w:ind w:left="-15" w:right="-1" w:firstLine="723"/>
      </w:pPr>
      <w:r w:rsidRPr="00D405EB">
        <w:t xml:space="preserve">5.7. Численный состав работников учреждения должен быть достаточным для гарантированного выполнения его функций, задач, объемов работ. </w:t>
      </w:r>
    </w:p>
    <w:p w:rsidR="00550AEB" w:rsidRPr="00D405EB" w:rsidRDefault="00550AEB" w:rsidP="0013107B">
      <w:pPr>
        <w:ind w:left="-15" w:right="-1" w:firstLine="723"/>
      </w:pPr>
      <w:r w:rsidRPr="00D405EB">
        <w:t xml:space="preserve">5.8. В установленный на 01.09.2013г. должностной оклад педагогического работника включен размер ежемесячной денежной компенсации на обеспечение книгоиздательской продукцией и периодическими изданиями в размере  100 рублей. </w:t>
      </w:r>
    </w:p>
    <w:p w:rsidR="00550AEB" w:rsidRPr="00D405EB" w:rsidRDefault="00550AEB" w:rsidP="0013107B">
      <w:pPr>
        <w:spacing w:line="259" w:lineRule="auto"/>
        <w:ind w:left="542" w:right="-1"/>
      </w:pPr>
      <w:r w:rsidRPr="00D405EB">
        <w:t xml:space="preserve"> </w:t>
      </w:r>
    </w:p>
    <w:p w:rsidR="00550AEB" w:rsidRPr="00D405EB" w:rsidRDefault="00550AEB" w:rsidP="0013107B">
      <w:pPr>
        <w:spacing w:line="259" w:lineRule="auto"/>
        <w:ind w:right="-1"/>
      </w:pPr>
      <w:r w:rsidRPr="00D405EB">
        <w:t xml:space="preserve"> </w:t>
      </w: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79343D" w:rsidRDefault="0079343D" w:rsidP="00954265">
      <w:pPr>
        <w:jc w:val="right"/>
        <w:rPr>
          <w:rFonts w:eastAsia="Calibri"/>
          <w:sz w:val="22"/>
          <w:lang w:val="en-US"/>
        </w:rPr>
      </w:pPr>
    </w:p>
    <w:p w:rsidR="00401617" w:rsidRDefault="00401617" w:rsidP="00954265">
      <w:pPr>
        <w:jc w:val="right"/>
        <w:rPr>
          <w:rFonts w:eastAsia="Calibri"/>
          <w:sz w:val="22"/>
          <w:lang w:val="en-US"/>
        </w:rPr>
      </w:pPr>
    </w:p>
    <w:p w:rsidR="00401617" w:rsidRDefault="00401617" w:rsidP="00954265">
      <w:pPr>
        <w:jc w:val="right"/>
        <w:rPr>
          <w:rFonts w:eastAsia="Calibri"/>
          <w:sz w:val="22"/>
          <w:lang w:val="en-US"/>
        </w:rPr>
      </w:pPr>
    </w:p>
    <w:p w:rsidR="00401617" w:rsidRDefault="00401617" w:rsidP="00954265">
      <w:pPr>
        <w:jc w:val="right"/>
        <w:rPr>
          <w:rFonts w:eastAsia="Calibri"/>
          <w:sz w:val="22"/>
          <w:lang w:val="en-US"/>
        </w:rPr>
      </w:pPr>
    </w:p>
    <w:p w:rsidR="00401617" w:rsidRDefault="00401617" w:rsidP="00954265">
      <w:pPr>
        <w:jc w:val="right"/>
        <w:rPr>
          <w:rFonts w:eastAsia="Calibri"/>
          <w:sz w:val="22"/>
          <w:lang w:val="en-US"/>
        </w:rPr>
      </w:pPr>
    </w:p>
    <w:p w:rsidR="00954265" w:rsidRDefault="00550AEB" w:rsidP="00954265">
      <w:pPr>
        <w:jc w:val="right"/>
        <w:rPr>
          <w:b/>
        </w:rPr>
      </w:pPr>
      <w:r w:rsidRPr="00D405EB">
        <w:rPr>
          <w:rFonts w:eastAsia="Calibri"/>
          <w:sz w:val="22"/>
        </w:rPr>
        <w:t xml:space="preserve"> </w:t>
      </w:r>
      <w:r w:rsidR="00954265">
        <w:rPr>
          <w:b/>
        </w:rPr>
        <w:t>Приложение № 1</w:t>
      </w:r>
    </w:p>
    <w:p w:rsidR="00954265" w:rsidRPr="0079343D" w:rsidRDefault="00954265" w:rsidP="00954265">
      <w:pPr>
        <w:jc w:val="right"/>
        <w:rPr>
          <w:b/>
        </w:rPr>
      </w:pPr>
      <w:r>
        <w:rPr>
          <w:b/>
        </w:rPr>
        <w:t xml:space="preserve">К  Положению об оплате труда </w:t>
      </w:r>
      <w:r w:rsidR="0079343D">
        <w:rPr>
          <w:b/>
        </w:rPr>
        <w:t>МБДОУ № 34</w:t>
      </w:r>
    </w:p>
    <w:p w:rsidR="00550AEB" w:rsidRPr="00D405EB" w:rsidRDefault="00550AEB" w:rsidP="0013107B">
      <w:pPr>
        <w:pStyle w:val="ConsPlusNormal"/>
        <w:ind w:right="-1"/>
        <w:rPr>
          <w:rFonts w:ascii="Times New Roman" w:hAnsi="Times New Roman" w:cs="Times New Roman"/>
        </w:rPr>
      </w:pPr>
    </w:p>
    <w:p w:rsidR="00BB0642" w:rsidRPr="00D405EB" w:rsidRDefault="00BB0642" w:rsidP="0013107B">
      <w:pPr>
        <w:pStyle w:val="ConsPlusTitle"/>
        <w:ind w:right="-1"/>
        <w:jc w:val="center"/>
        <w:rPr>
          <w:rFonts w:ascii="Times New Roman" w:hAnsi="Times New Roman" w:cs="Times New Roman"/>
        </w:rPr>
      </w:pPr>
      <w:bookmarkStart w:id="1" w:name="Par102"/>
      <w:bookmarkEnd w:id="1"/>
      <w:r w:rsidRPr="00D405EB">
        <w:rPr>
          <w:rFonts w:ascii="Times New Roman" w:hAnsi="Times New Roman" w:cs="Times New Roman"/>
        </w:rPr>
        <w:t>МИНИМАЛЬНЫЕ ОКЛАДЫ</w:t>
      </w:r>
    </w:p>
    <w:p w:rsidR="00BB0642" w:rsidRPr="00D405EB" w:rsidRDefault="00BB0642" w:rsidP="0013107B">
      <w:pPr>
        <w:pStyle w:val="ConsPlusTitle"/>
        <w:ind w:right="-1"/>
        <w:jc w:val="center"/>
        <w:rPr>
          <w:rFonts w:ascii="Times New Roman" w:hAnsi="Times New Roman" w:cs="Times New Roman"/>
        </w:rPr>
      </w:pPr>
      <w:r w:rsidRPr="00D405EB">
        <w:rPr>
          <w:rFonts w:ascii="Times New Roman" w:hAnsi="Times New Roman" w:cs="Times New Roman"/>
        </w:rPr>
        <w:t>(СТАВКИ) ПО КВАЛИФИКАЦИОННЫМ УРОВНЯМ ПРОФЕССИОНАЛЬНЫХ</w:t>
      </w:r>
    </w:p>
    <w:p w:rsidR="00BB0642" w:rsidRPr="00D405EB" w:rsidRDefault="00BB0642" w:rsidP="0013107B">
      <w:pPr>
        <w:pStyle w:val="ConsPlusTitle"/>
        <w:ind w:right="-1"/>
        <w:jc w:val="center"/>
        <w:rPr>
          <w:rFonts w:ascii="Times New Roman" w:hAnsi="Times New Roman" w:cs="Times New Roman"/>
        </w:rPr>
      </w:pPr>
      <w:r w:rsidRPr="00D405EB">
        <w:rPr>
          <w:rFonts w:ascii="Times New Roman" w:hAnsi="Times New Roman" w:cs="Times New Roman"/>
        </w:rPr>
        <w:t>КВАЛИФИКАЦИОННЫХ ГРУПП (ПКГ)</w:t>
      </w:r>
    </w:p>
    <w:p w:rsidR="00BB0642" w:rsidRPr="00D405EB" w:rsidRDefault="00BB0642" w:rsidP="0013107B">
      <w:pPr>
        <w:pStyle w:val="ConsPlusNormal"/>
        <w:ind w:right="-1"/>
        <w:jc w:val="right"/>
        <w:rPr>
          <w:rFonts w:ascii="Times New Roman" w:hAnsi="Times New Roman" w:cs="Times New Roman"/>
        </w:rPr>
      </w:pPr>
    </w:p>
    <w:p w:rsidR="00BB0642" w:rsidRPr="00D405EB" w:rsidRDefault="00BB0642" w:rsidP="00410D87">
      <w:pPr>
        <w:pStyle w:val="ConsPlusNormal"/>
        <w:ind w:right="-1"/>
        <w:jc w:val="center"/>
        <w:outlineLvl w:val="1"/>
        <w:rPr>
          <w:rFonts w:ascii="Times New Roman" w:hAnsi="Times New Roman" w:cs="Times New Roman"/>
        </w:rPr>
      </w:pPr>
      <w:r w:rsidRPr="00D405EB">
        <w:rPr>
          <w:rFonts w:ascii="Times New Roman" w:hAnsi="Times New Roman" w:cs="Times New Roman"/>
        </w:rPr>
        <w:t>ПКГ должностей работников образования:</w:t>
      </w:r>
    </w:p>
    <w:p w:rsidR="00BB0642" w:rsidRPr="00D405EB" w:rsidRDefault="00BB0642" w:rsidP="00410D87">
      <w:pPr>
        <w:pStyle w:val="ConsPlusNormal"/>
        <w:ind w:right="-1"/>
        <w:jc w:val="center"/>
        <w:outlineLvl w:val="2"/>
        <w:rPr>
          <w:rFonts w:ascii="Times New Roman" w:hAnsi="Times New Roman" w:cs="Times New Roman"/>
        </w:rPr>
      </w:pPr>
      <w:r w:rsidRPr="00D405EB">
        <w:rPr>
          <w:rFonts w:ascii="Times New Roman" w:hAnsi="Times New Roman" w:cs="Times New Roman"/>
        </w:rPr>
        <w:t>- ПКГ должностей работников учебно-вспомогательного</w:t>
      </w:r>
      <w:r w:rsidR="00410D87">
        <w:rPr>
          <w:rFonts w:ascii="Times New Roman" w:hAnsi="Times New Roman" w:cs="Times New Roman"/>
        </w:rPr>
        <w:t xml:space="preserve"> </w:t>
      </w:r>
      <w:r w:rsidRPr="00D405EB">
        <w:rPr>
          <w:rFonts w:ascii="Times New Roman" w:hAnsi="Times New Roman" w:cs="Times New Roman"/>
        </w:rPr>
        <w:t>персонала второго уровня</w:t>
      </w:r>
    </w:p>
    <w:p w:rsidR="00BB0642" w:rsidRPr="00D405EB" w:rsidRDefault="00BB0642" w:rsidP="0013107B">
      <w:pPr>
        <w:pStyle w:val="ConsPlusNormal"/>
        <w:ind w:right="-1"/>
        <w:jc w:val="right"/>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60"/>
        <w:gridCol w:w="3969"/>
        <w:gridCol w:w="1727"/>
      </w:tblGrid>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ПКГ должностей работников учебно-вспомогательного персонала второго уровня</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Должности, отнесенные к квалификационным уровням</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Минимальный оклад, руб.</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младший воспитатель</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3035</w:t>
            </w:r>
          </w:p>
        </w:tc>
      </w:tr>
    </w:tbl>
    <w:p w:rsidR="00BB0642" w:rsidRPr="00D405EB" w:rsidRDefault="00BB0642" w:rsidP="0013107B">
      <w:pPr>
        <w:pStyle w:val="ConsPlusNormal"/>
        <w:ind w:right="-1"/>
        <w:jc w:val="right"/>
        <w:rPr>
          <w:rFonts w:ascii="Times New Roman" w:hAnsi="Times New Roman" w:cs="Times New Roman"/>
        </w:rPr>
      </w:pPr>
    </w:p>
    <w:p w:rsidR="00BB0642" w:rsidRPr="00D405EB" w:rsidRDefault="00BB0642" w:rsidP="0013107B">
      <w:pPr>
        <w:pStyle w:val="ConsPlusNormal"/>
        <w:ind w:right="-1"/>
        <w:jc w:val="center"/>
        <w:outlineLvl w:val="2"/>
        <w:rPr>
          <w:rFonts w:ascii="Times New Roman" w:hAnsi="Times New Roman" w:cs="Times New Roman"/>
        </w:rPr>
      </w:pPr>
      <w:r w:rsidRPr="00D405EB">
        <w:rPr>
          <w:rFonts w:ascii="Times New Roman" w:hAnsi="Times New Roman" w:cs="Times New Roman"/>
        </w:rPr>
        <w:t>- ПКГ должностей педагогических работников</w:t>
      </w:r>
    </w:p>
    <w:p w:rsidR="00BB0642" w:rsidRPr="00D405EB" w:rsidRDefault="00BB0642" w:rsidP="0013107B">
      <w:pPr>
        <w:pStyle w:val="ConsPlusNormal"/>
        <w:ind w:right="-1"/>
        <w:jc w:val="right"/>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60"/>
        <w:gridCol w:w="3969"/>
        <w:gridCol w:w="1727"/>
      </w:tblGrid>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ПКГ должностей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Должности, отнесенные к квалификационным уровням</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Минимальный оклад, руб.</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инструктор по физической культуре; музыкальный руководитель; старший вожатый</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3298</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2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3564</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3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воспитатель; мастер производственного обучения; методист; педагог-психолог</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3695</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4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педагог-библиотекарь</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3827</w:t>
            </w:r>
          </w:p>
        </w:tc>
      </w:tr>
    </w:tbl>
    <w:p w:rsidR="00BB0642" w:rsidRPr="00D405EB" w:rsidRDefault="00BB0642" w:rsidP="0013107B">
      <w:pPr>
        <w:pStyle w:val="ConsPlusNormal"/>
        <w:ind w:right="-1"/>
        <w:jc w:val="right"/>
        <w:rPr>
          <w:rFonts w:ascii="Times New Roman" w:hAnsi="Times New Roman" w:cs="Times New Roman"/>
        </w:rPr>
      </w:pPr>
    </w:p>
    <w:p w:rsidR="00BB0642" w:rsidRPr="00D405EB" w:rsidRDefault="00BB0642" w:rsidP="0079343D">
      <w:pPr>
        <w:pStyle w:val="ConsPlusNormal"/>
        <w:ind w:right="-1"/>
        <w:jc w:val="center"/>
        <w:outlineLvl w:val="1"/>
        <w:rPr>
          <w:rFonts w:ascii="Times New Roman" w:hAnsi="Times New Roman" w:cs="Times New Roman"/>
        </w:rPr>
      </w:pPr>
      <w:r w:rsidRPr="00D405EB">
        <w:rPr>
          <w:rFonts w:ascii="Times New Roman" w:hAnsi="Times New Roman" w:cs="Times New Roman"/>
        </w:rPr>
        <w:t>ПКГ общеотраслевых должностей руководителей,специалистов и служащих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60"/>
        <w:gridCol w:w="3969"/>
        <w:gridCol w:w="1727"/>
      </w:tblGrid>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Должности, отнесенные к квалификационным уровням</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Минимальный оклад, руб.</w:t>
            </w:r>
          </w:p>
        </w:tc>
      </w:tr>
      <w:tr w:rsidR="00BB0642" w:rsidRPr="00D405EB" w:rsidTr="00680641">
        <w:tc>
          <w:tcPr>
            <w:tcW w:w="9056" w:type="dxa"/>
            <w:gridSpan w:val="3"/>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outlineLvl w:val="2"/>
              <w:rPr>
                <w:rFonts w:ascii="Times New Roman" w:hAnsi="Times New Roman" w:cs="Times New Roman"/>
              </w:rPr>
            </w:pPr>
            <w:r w:rsidRPr="00D405EB">
              <w:rPr>
                <w:rFonts w:ascii="Times New Roman" w:hAnsi="Times New Roman" w:cs="Times New Roman"/>
              </w:rPr>
              <w:t>ПКГ "Общеотраслевые должности служащих первого уровня"</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кассир; комендант; машинистка; секретарь; секретарь-машинистка; делопроизводитель</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2771</w:t>
            </w:r>
          </w:p>
        </w:tc>
      </w:tr>
      <w:tr w:rsidR="00BB0642" w:rsidRPr="00D405EB" w:rsidTr="00680641">
        <w:tc>
          <w:tcPr>
            <w:tcW w:w="9056" w:type="dxa"/>
            <w:gridSpan w:val="3"/>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outlineLvl w:val="2"/>
              <w:rPr>
                <w:rFonts w:ascii="Times New Roman" w:hAnsi="Times New Roman" w:cs="Times New Roman"/>
              </w:rPr>
            </w:pPr>
            <w:r w:rsidRPr="00D405EB">
              <w:rPr>
                <w:rFonts w:ascii="Times New Roman" w:hAnsi="Times New Roman" w:cs="Times New Roman"/>
              </w:rPr>
              <w:t>ПКГ "Общеотраслевые должности служащих второго уровня"</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лаборант; техник; техник по инструменту</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2902</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2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3166</w:t>
            </w:r>
          </w:p>
        </w:tc>
      </w:tr>
      <w:tr w:rsidR="00BB0642" w:rsidRPr="00D405EB" w:rsidTr="00680641">
        <w:tc>
          <w:tcPr>
            <w:tcW w:w="3360"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lastRenderedPageBreak/>
              <w:t>3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both"/>
              <w:rPr>
                <w:rFonts w:ascii="Times New Roman" w:hAnsi="Times New Roman" w:cs="Times New Roman"/>
              </w:rPr>
            </w:pPr>
            <w:r w:rsidRPr="00D405EB">
              <w:rPr>
                <w:rFonts w:ascii="Times New Roman" w:hAnsi="Times New Roman" w:cs="Times New Roman"/>
              </w:rPr>
              <w:t>заведующий производством (шеф-повар)</w:t>
            </w:r>
          </w:p>
        </w:tc>
        <w:tc>
          <w:tcPr>
            <w:tcW w:w="1727" w:type="dxa"/>
            <w:tcBorders>
              <w:top w:val="single" w:sz="4" w:space="0" w:color="auto"/>
              <w:left w:val="single" w:sz="4" w:space="0" w:color="auto"/>
              <w:bottom w:val="single" w:sz="4" w:space="0" w:color="auto"/>
              <w:right w:val="single" w:sz="4" w:space="0" w:color="auto"/>
            </w:tcBorders>
          </w:tcPr>
          <w:p w:rsidR="00BB0642" w:rsidRPr="00D405EB" w:rsidRDefault="00BB0642" w:rsidP="0013107B">
            <w:pPr>
              <w:pStyle w:val="ConsPlusNormal"/>
              <w:ind w:right="-1"/>
              <w:jc w:val="center"/>
              <w:rPr>
                <w:rFonts w:ascii="Times New Roman" w:hAnsi="Times New Roman" w:cs="Times New Roman"/>
              </w:rPr>
            </w:pPr>
            <w:r w:rsidRPr="00D405EB">
              <w:rPr>
                <w:rFonts w:ascii="Times New Roman" w:hAnsi="Times New Roman" w:cs="Times New Roman"/>
              </w:rPr>
              <w:t>3430</w:t>
            </w:r>
          </w:p>
        </w:tc>
      </w:tr>
    </w:tbl>
    <w:p w:rsidR="00954265" w:rsidRPr="00954265" w:rsidRDefault="00954265" w:rsidP="00954265">
      <w:pPr>
        <w:jc w:val="right"/>
        <w:rPr>
          <w:b/>
          <w:lang w:val="en-US"/>
        </w:rPr>
      </w:pPr>
      <w:r>
        <w:rPr>
          <w:b/>
        </w:rPr>
        <w:t xml:space="preserve">Приложение № </w:t>
      </w:r>
      <w:r>
        <w:rPr>
          <w:b/>
          <w:lang w:val="en-US"/>
        </w:rPr>
        <w:t>2</w:t>
      </w:r>
    </w:p>
    <w:p w:rsidR="00954265" w:rsidRDefault="00954265" w:rsidP="00954265">
      <w:pPr>
        <w:jc w:val="right"/>
        <w:rPr>
          <w:b/>
        </w:rPr>
      </w:pPr>
      <w:r>
        <w:rPr>
          <w:b/>
        </w:rPr>
        <w:t xml:space="preserve">К Положению об оплате труда </w:t>
      </w:r>
      <w:r w:rsidR="00401617">
        <w:rPr>
          <w:b/>
        </w:rPr>
        <w:t>МБДОУ № 34</w:t>
      </w:r>
    </w:p>
    <w:p w:rsidR="00B46B26" w:rsidRPr="00D405EB" w:rsidRDefault="00B46B26" w:rsidP="0013107B">
      <w:pPr>
        <w:pStyle w:val="ConsPlusNormal"/>
        <w:ind w:right="-1"/>
        <w:jc w:val="center"/>
        <w:rPr>
          <w:rFonts w:ascii="Times New Roman" w:hAnsi="Times New Roman" w:cs="Times New Roman"/>
        </w:rPr>
      </w:pPr>
    </w:p>
    <w:p w:rsidR="00401617" w:rsidRDefault="00401617" w:rsidP="00401617">
      <w:pPr>
        <w:spacing w:line="259" w:lineRule="auto"/>
        <w:jc w:val="center"/>
      </w:pPr>
      <w:bookmarkStart w:id="2" w:name="Par606"/>
      <w:bookmarkEnd w:id="2"/>
      <w:r>
        <w:t xml:space="preserve">Коэффициент образования или стажа </w:t>
      </w:r>
    </w:p>
    <w:p w:rsidR="00401617" w:rsidRDefault="00401617" w:rsidP="00401617">
      <w:pPr>
        <w:spacing w:line="259" w:lineRule="auto"/>
        <w:ind w:left="-567"/>
        <w:jc w:val="center"/>
      </w:pPr>
      <w:r>
        <w:t xml:space="preserve">Коэффициенты, применяемые при установлении размеров ставок заработной платы работников (за исключением директора) в зависимости от уровня их образования или стажа: </w:t>
      </w:r>
    </w:p>
    <w:tbl>
      <w:tblPr>
        <w:tblStyle w:val="TableGrid"/>
        <w:tblW w:w="11050" w:type="dxa"/>
        <w:tblInd w:w="-497" w:type="dxa"/>
        <w:tblCellMar>
          <w:top w:w="57" w:type="dxa"/>
          <w:left w:w="70" w:type="dxa"/>
          <w:right w:w="106" w:type="dxa"/>
        </w:tblCellMar>
        <w:tblLook w:val="04A0" w:firstRow="1" w:lastRow="0" w:firstColumn="1" w:lastColumn="0" w:noHBand="0" w:noVBand="1"/>
      </w:tblPr>
      <w:tblGrid>
        <w:gridCol w:w="2268"/>
        <w:gridCol w:w="2127"/>
        <w:gridCol w:w="6655"/>
      </w:tblGrid>
      <w:tr w:rsidR="00401617" w:rsidTr="00401617">
        <w:trPr>
          <w:trHeight w:val="840"/>
        </w:trPr>
        <w:tc>
          <w:tcPr>
            <w:tcW w:w="2268"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rPr>
                <w:sz w:val="24"/>
              </w:rPr>
              <w:t xml:space="preserve">Квалификационный </w:t>
            </w:r>
          </w:p>
          <w:p w:rsidR="00401617" w:rsidRDefault="00401617" w:rsidP="00F347B6">
            <w:pPr>
              <w:spacing w:line="259" w:lineRule="auto"/>
            </w:pPr>
            <w:r>
              <w:rPr>
                <w:sz w:val="24"/>
              </w:rPr>
              <w:t xml:space="preserve">уровень      </w:t>
            </w: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rPr>
                <w:sz w:val="24"/>
              </w:rPr>
              <w:t xml:space="preserve">Рекомендуемые значения    коэффициентов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rPr>
                <w:sz w:val="24"/>
              </w:rPr>
              <w:t xml:space="preserve">Характеристики работников          </w:t>
            </w:r>
          </w:p>
        </w:tc>
      </w:tr>
      <w:tr w:rsidR="00401617" w:rsidTr="00401617">
        <w:trPr>
          <w:trHeight w:val="336"/>
        </w:trPr>
        <w:tc>
          <w:tcPr>
            <w:tcW w:w="2268" w:type="dxa"/>
            <w:vMerge w:val="restart"/>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1         </w:t>
            </w: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1,00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Стаж от 3 до 10 лет                        </w:t>
            </w:r>
          </w:p>
        </w:tc>
      </w:tr>
      <w:tr w:rsidR="00401617" w:rsidTr="00401617">
        <w:trPr>
          <w:trHeight w:val="341"/>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1,08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Стаж от 10 до 15 лет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1,17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Стаж от 0 до 3 лет или от 15 до 20 лет     </w:t>
            </w:r>
          </w:p>
        </w:tc>
      </w:tr>
      <w:tr w:rsidR="00401617" w:rsidTr="00401617">
        <w:trPr>
          <w:trHeight w:val="336"/>
        </w:trPr>
        <w:tc>
          <w:tcPr>
            <w:tcW w:w="2268" w:type="dxa"/>
            <w:vMerge/>
            <w:tcBorders>
              <w:top w:val="nil"/>
              <w:left w:val="single" w:sz="6" w:space="0" w:color="000000"/>
              <w:bottom w:val="single" w:sz="6" w:space="0" w:color="000000"/>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1,18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Стаж свыше 20 лет                          </w:t>
            </w:r>
          </w:p>
        </w:tc>
      </w:tr>
      <w:tr w:rsidR="00401617" w:rsidTr="00401617">
        <w:trPr>
          <w:trHeight w:val="336"/>
        </w:trPr>
        <w:tc>
          <w:tcPr>
            <w:tcW w:w="2268" w:type="dxa"/>
            <w:vMerge w:val="restart"/>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2         </w:t>
            </w: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1,00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Основное общее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Общее среднее образование                  </w:t>
            </w:r>
          </w:p>
        </w:tc>
      </w:tr>
      <w:tr w:rsidR="00401617" w:rsidTr="00401617">
        <w:trPr>
          <w:trHeight w:val="341"/>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1,15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Начальное профессиональное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1,20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Среднее профессиональное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(бакалавр)              </w:t>
            </w:r>
          </w:p>
        </w:tc>
      </w:tr>
      <w:tr w:rsidR="00401617" w:rsidTr="00401617">
        <w:trPr>
          <w:trHeight w:val="336"/>
        </w:trPr>
        <w:tc>
          <w:tcPr>
            <w:tcW w:w="2268" w:type="dxa"/>
            <w:vMerge/>
            <w:tcBorders>
              <w:top w:val="nil"/>
              <w:left w:val="single" w:sz="6" w:space="0" w:color="000000"/>
              <w:bottom w:val="single" w:sz="6" w:space="0" w:color="000000"/>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1,31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(специалист, магистр)   </w:t>
            </w:r>
          </w:p>
        </w:tc>
      </w:tr>
      <w:tr w:rsidR="00401617" w:rsidTr="00401617">
        <w:trPr>
          <w:trHeight w:val="336"/>
        </w:trPr>
        <w:tc>
          <w:tcPr>
            <w:tcW w:w="2268" w:type="dxa"/>
            <w:vMerge w:val="restart"/>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3         </w:t>
            </w: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1,00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Основное общее образование                 </w:t>
            </w:r>
          </w:p>
        </w:tc>
      </w:tr>
      <w:tr w:rsidR="00401617" w:rsidTr="00401617">
        <w:trPr>
          <w:trHeight w:val="341"/>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Общее среднее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1,15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Начальное профессиональное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1,20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Среднее профессиональное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(бакалавр)              </w:t>
            </w:r>
          </w:p>
        </w:tc>
      </w:tr>
      <w:tr w:rsidR="00401617" w:rsidTr="00401617">
        <w:trPr>
          <w:trHeight w:val="336"/>
        </w:trPr>
        <w:tc>
          <w:tcPr>
            <w:tcW w:w="2268" w:type="dxa"/>
            <w:vMerge/>
            <w:tcBorders>
              <w:top w:val="nil"/>
              <w:left w:val="single" w:sz="6" w:space="0" w:color="000000"/>
              <w:bottom w:val="single" w:sz="6" w:space="0" w:color="000000"/>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1,31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(специалист, магистр)   </w:t>
            </w:r>
          </w:p>
        </w:tc>
      </w:tr>
      <w:tr w:rsidR="00401617" w:rsidTr="00401617">
        <w:trPr>
          <w:trHeight w:val="341"/>
        </w:trPr>
        <w:tc>
          <w:tcPr>
            <w:tcW w:w="2268" w:type="dxa"/>
            <w:vMerge w:val="restart"/>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4         </w:t>
            </w: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1,00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Основное общее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Общее среднее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1,15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Начальное профессиональное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1,20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Среднее профессиональное образование       </w:t>
            </w:r>
          </w:p>
        </w:tc>
      </w:tr>
      <w:tr w:rsidR="00401617" w:rsidTr="00401617">
        <w:trPr>
          <w:trHeight w:val="341"/>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(бакалавр)              </w:t>
            </w:r>
          </w:p>
        </w:tc>
      </w:tr>
      <w:tr w:rsidR="00401617" w:rsidTr="00401617">
        <w:trPr>
          <w:trHeight w:val="336"/>
        </w:trPr>
        <w:tc>
          <w:tcPr>
            <w:tcW w:w="2268" w:type="dxa"/>
            <w:vMerge/>
            <w:tcBorders>
              <w:top w:val="nil"/>
              <w:left w:val="single" w:sz="6" w:space="0" w:color="000000"/>
              <w:bottom w:val="single" w:sz="6" w:space="0" w:color="000000"/>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1,31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(специалист, магистр)   </w:t>
            </w:r>
          </w:p>
        </w:tc>
      </w:tr>
      <w:tr w:rsidR="00401617" w:rsidTr="00401617">
        <w:trPr>
          <w:trHeight w:val="336"/>
        </w:trPr>
        <w:tc>
          <w:tcPr>
            <w:tcW w:w="2268" w:type="dxa"/>
            <w:vMerge w:val="restart"/>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5         </w:t>
            </w: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1,00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Основное общее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1,11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Общее среднее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1,18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Начальное профессиональное образование     </w:t>
            </w:r>
          </w:p>
        </w:tc>
      </w:tr>
      <w:tr w:rsidR="00401617" w:rsidTr="00401617">
        <w:trPr>
          <w:trHeight w:val="341"/>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1,19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Среднее профессиональное образование       </w:t>
            </w:r>
          </w:p>
        </w:tc>
      </w:tr>
      <w:tr w:rsidR="00401617" w:rsidTr="00401617">
        <w:trPr>
          <w:trHeight w:val="336"/>
        </w:trPr>
        <w:tc>
          <w:tcPr>
            <w:tcW w:w="2268" w:type="dxa"/>
            <w:vMerge/>
            <w:tcBorders>
              <w:top w:val="nil"/>
              <w:left w:val="single" w:sz="6" w:space="0" w:color="000000"/>
              <w:bottom w:val="nil"/>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1,30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(бакалавр)              </w:t>
            </w:r>
          </w:p>
        </w:tc>
      </w:tr>
      <w:tr w:rsidR="00401617" w:rsidTr="00401617">
        <w:trPr>
          <w:trHeight w:val="336"/>
        </w:trPr>
        <w:tc>
          <w:tcPr>
            <w:tcW w:w="2268" w:type="dxa"/>
            <w:vMerge/>
            <w:tcBorders>
              <w:top w:val="nil"/>
              <w:left w:val="single" w:sz="6" w:space="0" w:color="000000"/>
              <w:bottom w:val="single" w:sz="6" w:space="0" w:color="000000"/>
              <w:right w:val="single" w:sz="6" w:space="0" w:color="000000"/>
            </w:tcBorders>
          </w:tcPr>
          <w:p w:rsidR="00401617" w:rsidRDefault="00401617" w:rsidP="00F347B6">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5"/>
            </w:pPr>
            <w:r>
              <w:t xml:space="preserve">1,31 </w:t>
            </w:r>
          </w:p>
        </w:tc>
        <w:tc>
          <w:tcPr>
            <w:tcW w:w="6655"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Высшее образование (специалист, магистр)   </w:t>
            </w:r>
          </w:p>
        </w:tc>
      </w:tr>
    </w:tbl>
    <w:p w:rsidR="00401617" w:rsidRDefault="00401617" w:rsidP="00401617">
      <w:pPr>
        <w:spacing w:line="259" w:lineRule="auto"/>
        <w:ind w:left="710"/>
        <w:jc w:val="center"/>
      </w:pPr>
      <w:r>
        <w:t xml:space="preserve"> </w:t>
      </w:r>
    </w:p>
    <w:p w:rsidR="00401617" w:rsidRPr="00401617" w:rsidRDefault="00401617" w:rsidP="00401617">
      <w:pPr>
        <w:jc w:val="right"/>
        <w:rPr>
          <w:b/>
        </w:rPr>
      </w:pPr>
      <w:r>
        <w:rPr>
          <w:b/>
        </w:rPr>
        <w:t>Приложение № 3</w:t>
      </w:r>
    </w:p>
    <w:p w:rsidR="00401617" w:rsidRDefault="00401617" w:rsidP="00401617">
      <w:pPr>
        <w:spacing w:line="259" w:lineRule="auto"/>
        <w:ind w:left="4250"/>
        <w:jc w:val="center"/>
      </w:pPr>
      <w:r>
        <w:rPr>
          <w:b/>
        </w:rPr>
        <w:lastRenderedPageBreak/>
        <w:t>К Положению об оплате труда МБДОУ № 34</w:t>
      </w:r>
      <w:r>
        <w:t xml:space="preserve"> </w:t>
      </w:r>
    </w:p>
    <w:p w:rsidR="00401617" w:rsidRDefault="00401617" w:rsidP="00401617">
      <w:pPr>
        <w:spacing w:line="259" w:lineRule="auto"/>
        <w:ind w:left="4250"/>
        <w:jc w:val="center"/>
      </w:pPr>
    </w:p>
    <w:p w:rsidR="00401617" w:rsidRDefault="00401617" w:rsidP="00401617">
      <w:pPr>
        <w:spacing w:line="259" w:lineRule="auto"/>
        <w:ind w:left="4250"/>
        <w:jc w:val="center"/>
      </w:pPr>
    </w:p>
    <w:p w:rsidR="00401617" w:rsidRDefault="00401617" w:rsidP="00401617">
      <w:pPr>
        <w:spacing w:after="12"/>
        <w:ind w:left="1269" w:right="623" w:hanging="10"/>
        <w:jc w:val="center"/>
      </w:pPr>
      <w:r>
        <w:t xml:space="preserve">Коэффициенты квалификации </w:t>
      </w:r>
    </w:p>
    <w:p w:rsidR="00401617" w:rsidRDefault="00401617" w:rsidP="00401617">
      <w:pPr>
        <w:spacing w:line="259" w:lineRule="auto"/>
        <w:ind w:left="710"/>
        <w:jc w:val="center"/>
      </w:pPr>
      <w:r>
        <w:t xml:space="preserve"> </w:t>
      </w:r>
    </w:p>
    <w:tbl>
      <w:tblPr>
        <w:tblStyle w:val="TableGrid"/>
        <w:tblW w:w="7090" w:type="dxa"/>
        <w:tblInd w:w="564" w:type="dxa"/>
        <w:tblCellMar>
          <w:top w:w="57" w:type="dxa"/>
          <w:left w:w="70" w:type="dxa"/>
          <w:right w:w="22" w:type="dxa"/>
        </w:tblCellMar>
        <w:tblLook w:val="04A0" w:firstRow="1" w:lastRow="0" w:firstColumn="1" w:lastColumn="0" w:noHBand="0" w:noVBand="1"/>
      </w:tblPr>
      <w:tblGrid>
        <w:gridCol w:w="3120"/>
        <w:gridCol w:w="3970"/>
      </w:tblGrid>
      <w:tr w:rsidR="00401617" w:rsidTr="00F347B6">
        <w:trPr>
          <w:trHeight w:val="1670"/>
        </w:trPr>
        <w:tc>
          <w:tcPr>
            <w:tcW w:w="312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ind w:left="134"/>
            </w:pPr>
            <w:r>
              <w:rPr>
                <w:sz w:val="24"/>
              </w:rPr>
              <w:t xml:space="preserve">Показатели квалификации </w:t>
            </w:r>
          </w:p>
        </w:tc>
        <w:tc>
          <w:tcPr>
            <w:tcW w:w="397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after="2" w:line="238" w:lineRule="auto"/>
              <w:jc w:val="center"/>
            </w:pPr>
            <w:r>
              <w:rPr>
                <w:sz w:val="24"/>
              </w:rPr>
              <w:t xml:space="preserve">Коэффициент, применяемый при установлении должностных окладов, ставок заработной платы </w:t>
            </w:r>
          </w:p>
          <w:p w:rsidR="00401617" w:rsidRDefault="00401617" w:rsidP="00F347B6">
            <w:pPr>
              <w:spacing w:line="259" w:lineRule="auto"/>
              <w:ind w:right="47"/>
              <w:jc w:val="center"/>
            </w:pPr>
            <w:r>
              <w:rPr>
                <w:sz w:val="24"/>
              </w:rPr>
              <w:t xml:space="preserve">педагогических работников в </w:t>
            </w:r>
          </w:p>
          <w:p w:rsidR="00401617" w:rsidRDefault="00401617" w:rsidP="00F347B6">
            <w:pPr>
              <w:spacing w:line="259" w:lineRule="auto"/>
              <w:ind w:right="46"/>
              <w:jc w:val="center"/>
            </w:pPr>
            <w:r>
              <w:rPr>
                <w:sz w:val="24"/>
              </w:rPr>
              <w:t xml:space="preserve">дошкольных образовательных </w:t>
            </w:r>
          </w:p>
          <w:p w:rsidR="00401617" w:rsidRDefault="00401617" w:rsidP="00F347B6">
            <w:pPr>
              <w:spacing w:line="259" w:lineRule="auto"/>
              <w:ind w:right="51"/>
              <w:jc w:val="center"/>
            </w:pPr>
            <w:r>
              <w:rPr>
                <w:sz w:val="24"/>
              </w:rPr>
              <w:t xml:space="preserve">учреждениях </w:t>
            </w:r>
          </w:p>
        </w:tc>
      </w:tr>
      <w:tr w:rsidR="00401617" w:rsidTr="00F347B6">
        <w:trPr>
          <w:trHeight w:val="658"/>
        </w:trPr>
        <w:tc>
          <w:tcPr>
            <w:tcW w:w="312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без квалификационной категории </w:t>
            </w:r>
          </w:p>
        </w:tc>
        <w:tc>
          <w:tcPr>
            <w:tcW w:w="397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1,1 </w:t>
            </w:r>
          </w:p>
        </w:tc>
      </w:tr>
      <w:tr w:rsidR="00401617" w:rsidTr="00F347B6">
        <w:trPr>
          <w:trHeight w:val="2270"/>
        </w:trPr>
        <w:tc>
          <w:tcPr>
            <w:tcW w:w="312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вторая квалификационная категория, прошедших аттестацию и подтвердивших соответствие занимаемой должности </w:t>
            </w:r>
          </w:p>
        </w:tc>
        <w:tc>
          <w:tcPr>
            <w:tcW w:w="397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1,24 </w:t>
            </w:r>
          </w:p>
        </w:tc>
      </w:tr>
      <w:tr w:rsidR="00401617" w:rsidTr="00F347B6">
        <w:trPr>
          <w:trHeight w:val="979"/>
        </w:trPr>
        <w:tc>
          <w:tcPr>
            <w:tcW w:w="312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первая квалификационная категория </w:t>
            </w:r>
          </w:p>
        </w:tc>
        <w:tc>
          <w:tcPr>
            <w:tcW w:w="397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1,3 </w:t>
            </w:r>
          </w:p>
        </w:tc>
      </w:tr>
      <w:tr w:rsidR="00401617" w:rsidTr="00F347B6">
        <w:trPr>
          <w:trHeight w:val="984"/>
        </w:trPr>
        <w:tc>
          <w:tcPr>
            <w:tcW w:w="312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высшая квалификационная категория </w:t>
            </w:r>
          </w:p>
        </w:tc>
        <w:tc>
          <w:tcPr>
            <w:tcW w:w="3970" w:type="dxa"/>
            <w:tcBorders>
              <w:top w:val="single" w:sz="6" w:space="0" w:color="000000"/>
              <w:left w:val="single" w:sz="6" w:space="0" w:color="000000"/>
              <w:bottom w:val="single" w:sz="6" w:space="0" w:color="000000"/>
              <w:right w:val="single" w:sz="6" w:space="0" w:color="000000"/>
            </w:tcBorders>
          </w:tcPr>
          <w:p w:rsidR="00401617" w:rsidRDefault="00401617" w:rsidP="00F347B6">
            <w:pPr>
              <w:spacing w:line="259" w:lineRule="auto"/>
            </w:pPr>
            <w:r>
              <w:t xml:space="preserve">1,33 </w:t>
            </w:r>
          </w:p>
        </w:tc>
      </w:tr>
    </w:tbl>
    <w:p w:rsidR="00401617" w:rsidRDefault="00401617" w:rsidP="00401617">
      <w:pPr>
        <w:spacing w:line="259" w:lineRule="auto"/>
        <w:ind w:left="710"/>
        <w:jc w:val="center"/>
      </w:pPr>
      <w:r>
        <w:t xml:space="preserve"> </w:t>
      </w:r>
    </w:p>
    <w:p w:rsidR="00401617" w:rsidRDefault="00401617" w:rsidP="00401617">
      <w:pPr>
        <w:spacing w:line="259" w:lineRule="auto"/>
        <w:ind w:left="1190"/>
        <w:jc w:val="center"/>
      </w:pPr>
      <w:r>
        <w:t xml:space="preserve">    </w:t>
      </w:r>
    </w:p>
    <w:p w:rsidR="00401617" w:rsidRDefault="00401617" w:rsidP="00401617">
      <w:pPr>
        <w:spacing w:line="259" w:lineRule="auto"/>
        <w:jc w:val="right"/>
      </w:pPr>
      <w:r>
        <w:t xml:space="preserve"> </w:t>
      </w:r>
    </w:p>
    <w:p w:rsidR="00401617" w:rsidRDefault="00401617" w:rsidP="00401617">
      <w:pPr>
        <w:spacing w:line="259" w:lineRule="auto"/>
        <w:jc w:val="right"/>
      </w:pPr>
      <w:r>
        <w:t xml:space="preserve"> </w:t>
      </w:r>
    </w:p>
    <w:p w:rsidR="00401617" w:rsidRDefault="00401617" w:rsidP="00401617">
      <w:pPr>
        <w:spacing w:after="2" w:line="259" w:lineRule="auto"/>
        <w:ind w:right="10"/>
        <w:jc w:val="right"/>
      </w:pPr>
      <w:r>
        <w:rPr>
          <w:i/>
        </w:rPr>
        <w:t xml:space="preserve"> </w:t>
      </w:r>
    </w:p>
    <w:p w:rsidR="00401617" w:rsidRDefault="00401617" w:rsidP="00401617">
      <w:pPr>
        <w:spacing w:line="259" w:lineRule="auto"/>
        <w:ind w:right="10"/>
        <w:jc w:val="right"/>
      </w:pPr>
      <w:r>
        <w:rPr>
          <w:i/>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after="218" w:line="259" w:lineRule="auto"/>
      </w:pPr>
      <w:r>
        <w:rPr>
          <w:rFonts w:ascii="Calibri" w:eastAsia="Calibri" w:hAnsi="Calibri" w:cs="Calibri"/>
          <w:sz w:val="22"/>
        </w:rPr>
        <w:t xml:space="preserve"> </w:t>
      </w:r>
    </w:p>
    <w:p w:rsidR="00401617" w:rsidRDefault="00401617" w:rsidP="00401617">
      <w:pPr>
        <w:spacing w:line="259" w:lineRule="auto"/>
      </w:pPr>
      <w:r>
        <w:rPr>
          <w:rFonts w:ascii="Calibri" w:eastAsia="Calibri" w:hAnsi="Calibri" w:cs="Calibri"/>
          <w:sz w:val="22"/>
        </w:rPr>
        <w:t xml:space="preserve"> </w:t>
      </w:r>
    </w:p>
    <w:p w:rsidR="00401617" w:rsidRPr="00401617" w:rsidRDefault="00401617" w:rsidP="00401617">
      <w:pPr>
        <w:jc w:val="right"/>
        <w:rPr>
          <w:b/>
        </w:rPr>
      </w:pPr>
      <w:r>
        <w:rPr>
          <w:b/>
        </w:rPr>
        <w:t>Приложение № 4</w:t>
      </w:r>
    </w:p>
    <w:p w:rsidR="00401617" w:rsidRDefault="00401617" w:rsidP="00401617">
      <w:pPr>
        <w:spacing w:line="259" w:lineRule="auto"/>
        <w:jc w:val="right"/>
      </w:pPr>
      <w:r>
        <w:rPr>
          <w:b/>
        </w:rPr>
        <w:t>К Положению об оплате труда МБДОУ № 34</w:t>
      </w:r>
      <w:r>
        <w:t xml:space="preserve"> </w:t>
      </w:r>
    </w:p>
    <w:p w:rsidR="00401617" w:rsidRDefault="00401617" w:rsidP="00401617">
      <w:pPr>
        <w:spacing w:line="259" w:lineRule="auto"/>
        <w:jc w:val="right"/>
      </w:pPr>
    </w:p>
    <w:p w:rsidR="00401617" w:rsidRDefault="00401617" w:rsidP="00401617">
      <w:pPr>
        <w:spacing w:line="259" w:lineRule="auto"/>
        <w:jc w:val="right"/>
      </w:pPr>
    </w:p>
    <w:p w:rsidR="00401617" w:rsidRDefault="00401617" w:rsidP="00401617">
      <w:pPr>
        <w:spacing w:after="12"/>
        <w:ind w:left="1269" w:right="1339" w:hanging="10"/>
        <w:jc w:val="center"/>
      </w:pPr>
      <w:r>
        <w:lastRenderedPageBreak/>
        <w:t xml:space="preserve">Коэффициент специфики работы образовательных учреждений </w:t>
      </w:r>
    </w:p>
    <w:p w:rsidR="00401617" w:rsidRDefault="00401617" w:rsidP="00401617">
      <w:pPr>
        <w:spacing w:line="259" w:lineRule="auto"/>
        <w:jc w:val="center"/>
      </w:pPr>
      <w:r>
        <w:t xml:space="preserve"> </w:t>
      </w:r>
    </w:p>
    <w:p w:rsidR="00401617" w:rsidRDefault="00401617" w:rsidP="00401617">
      <w:pPr>
        <w:ind w:left="-15" w:firstLine="720"/>
      </w:pPr>
      <w:r>
        <w:t xml:space="preserve">При наличии оснований для применения двух и более коэффициентов соответствующие коэффициенты суммируются. </w:t>
      </w:r>
    </w:p>
    <w:tbl>
      <w:tblPr>
        <w:tblStyle w:val="TableGrid"/>
        <w:tblW w:w="9869" w:type="dxa"/>
        <w:tblInd w:w="240" w:type="dxa"/>
        <w:tblCellMar>
          <w:top w:w="66" w:type="dxa"/>
          <w:left w:w="106" w:type="dxa"/>
          <w:right w:w="75" w:type="dxa"/>
        </w:tblCellMar>
        <w:tblLook w:val="04A0" w:firstRow="1" w:lastRow="0" w:firstColumn="1" w:lastColumn="0" w:noHBand="0" w:noVBand="1"/>
      </w:tblPr>
      <w:tblGrid>
        <w:gridCol w:w="6466"/>
        <w:gridCol w:w="3403"/>
      </w:tblGrid>
      <w:tr w:rsidR="00401617" w:rsidTr="00F347B6">
        <w:trPr>
          <w:trHeight w:val="1944"/>
        </w:trPr>
        <w:tc>
          <w:tcPr>
            <w:tcW w:w="6466" w:type="dxa"/>
            <w:tcBorders>
              <w:top w:val="single" w:sz="4" w:space="0" w:color="000000"/>
              <w:left w:val="single" w:sz="4" w:space="0" w:color="000000"/>
              <w:bottom w:val="single" w:sz="4" w:space="0" w:color="000000"/>
              <w:right w:val="single" w:sz="4" w:space="0" w:color="000000"/>
            </w:tcBorders>
          </w:tcPr>
          <w:p w:rsidR="00401617" w:rsidRDefault="00401617" w:rsidP="00F347B6">
            <w:pPr>
              <w:spacing w:line="259" w:lineRule="auto"/>
              <w:ind w:left="35"/>
              <w:jc w:val="center"/>
            </w:pPr>
            <w:r>
              <w:t xml:space="preserve"> </w:t>
            </w:r>
          </w:p>
          <w:p w:rsidR="00401617" w:rsidRDefault="00401617" w:rsidP="00F347B6">
            <w:pPr>
              <w:spacing w:line="259" w:lineRule="auto"/>
              <w:ind w:right="44"/>
              <w:jc w:val="center"/>
            </w:pPr>
            <w:r>
              <w:t xml:space="preserve">Показатели специфики </w:t>
            </w:r>
          </w:p>
        </w:tc>
        <w:tc>
          <w:tcPr>
            <w:tcW w:w="3403" w:type="dxa"/>
            <w:tcBorders>
              <w:top w:val="single" w:sz="4" w:space="0" w:color="000000"/>
              <w:left w:val="single" w:sz="4" w:space="0" w:color="000000"/>
              <w:bottom w:val="single" w:sz="4" w:space="0" w:color="000000"/>
              <w:right w:val="single" w:sz="4" w:space="0" w:color="000000"/>
            </w:tcBorders>
          </w:tcPr>
          <w:p w:rsidR="00401617" w:rsidRDefault="00401617" w:rsidP="00F347B6">
            <w:pPr>
              <w:spacing w:line="239" w:lineRule="auto"/>
              <w:jc w:val="center"/>
            </w:pPr>
            <w:r>
              <w:t xml:space="preserve">Коэффициенты, применяемые при установлении </w:t>
            </w:r>
          </w:p>
          <w:p w:rsidR="00401617" w:rsidRDefault="00401617" w:rsidP="00F347B6">
            <w:pPr>
              <w:spacing w:line="259" w:lineRule="auto"/>
              <w:ind w:right="42"/>
              <w:jc w:val="center"/>
            </w:pPr>
            <w:r>
              <w:t xml:space="preserve">должностных окладов, </w:t>
            </w:r>
          </w:p>
          <w:p w:rsidR="00401617" w:rsidRDefault="00401617" w:rsidP="00F347B6">
            <w:pPr>
              <w:spacing w:line="259" w:lineRule="auto"/>
              <w:jc w:val="center"/>
            </w:pPr>
            <w:r>
              <w:t xml:space="preserve">ставок заработной платы работников </w:t>
            </w:r>
          </w:p>
        </w:tc>
      </w:tr>
      <w:tr w:rsidR="00401617" w:rsidTr="00F347B6">
        <w:trPr>
          <w:trHeight w:val="974"/>
        </w:trPr>
        <w:tc>
          <w:tcPr>
            <w:tcW w:w="6466" w:type="dxa"/>
            <w:tcBorders>
              <w:top w:val="single" w:sz="4" w:space="0" w:color="000000"/>
              <w:left w:val="single" w:sz="4" w:space="0" w:color="000000"/>
              <w:bottom w:val="single" w:sz="4" w:space="0" w:color="000000"/>
              <w:right w:val="single" w:sz="4" w:space="0" w:color="000000"/>
            </w:tcBorders>
          </w:tcPr>
          <w:p w:rsidR="00401617" w:rsidRDefault="00401617" w:rsidP="00F347B6">
            <w:pPr>
              <w:spacing w:line="259" w:lineRule="auto"/>
              <w:ind w:right="70"/>
            </w:pPr>
            <w:r>
              <w:t xml:space="preserve">Работа в дошкольном образовательном учреждении повышенного статуса: -педагогическим работникам </w:t>
            </w:r>
          </w:p>
        </w:tc>
        <w:tc>
          <w:tcPr>
            <w:tcW w:w="3403" w:type="dxa"/>
            <w:tcBorders>
              <w:top w:val="single" w:sz="4" w:space="0" w:color="000000"/>
              <w:left w:val="single" w:sz="4" w:space="0" w:color="000000"/>
              <w:bottom w:val="single" w:sz="4" w:space="0" w:color="000000"/>
              <w:right w:val="single" w:sz="4" w:space="0" w:color="000000"/>
            </w:tcBorders>
          </w:tcPr>
          <w:p w:rsidR="00401617" w:rsidRDefault="00401617" w:rsidP="00F347B6">
            <w:pPr>
              <w:spacing w:line="259" w:lineRule="auto"/>
              <w:ind w:left="35"/>
              <w:jc w:val="center"/>
            </w:pPr>
            <w:r>
              <w:t xml:space="preserve"> </w:t>
            </w:r>
          </w:p>
          <w:p w:rsidR="00401617" w:rsidRDefault="00401617" w:rsidP="00F347B6">
            <w:pPr>
              <w:spacing w:line="259" w:lineRule="auto"/>
              <w:ind w:right="35"/>
              <w:jc w:val="center"/>
            </w:pPr>
            <w:r>
              <w:t xml:space="preserve">0,15 </w:t>
            </w:r>
          </w:p>
        </w:tc>
      </w:tr>
      <w:tr w:rsidR="00401617" w:rsidTr="00F347B6">
        <w:trPr>
          <w:trHeight w:val="974"/>
        </w:trPr>
        <w:tc>
          <w:tcPr>
            <w:tcW w:w="6466" w:type="dxa"/>
            <w:tcBorders>
              <w:top w:val="single" w:sz="4" w:space="0" w:color="000000"/>
              <w:left w:val="single" w:sz="4" w:space="0" w:color="000000"/>
              <w:bottom w:val="single" w:sz="4" w:space="0" w:color="000000"/>
              <w:right w:val="single" w:sz="4" w:space="0" w:color="000000"/>
            </w:tcBorders>
          </w:tcPr>
          <w:p w:rsidR="00401617" w:rsidRDefault="00401617" w:rsidP="00F347B6">
            <w:pPr>
              <w:spacing w:line="259" w:lineRule="auto"/>
              <w:ind w:right="1597"/>
            </w:pPr>
            <w:r>
              <w:t xml:space="preserve">Работа в дошкольном образовательном учреждении: - учителю-логопеду </w:t>
            </w:r>
          </w:p>
        </w:tc>
        <w:tc>
          <w:tcPr>
            <w:tcW w:w="3403" w:type="dxa"/>
            <w:tcBorders>
              <w:top w:val="single" w:sz="4" w:space="0" w:color="000000"/>
              <w:left w:val="single" w:sz="4" w:space="0" w:color="000000"/>
              <w:bottom w:val="single" w:sz="4" w:space="0" w:color="000000"/>
              <w:right w:val="single" w:sz="4" w:space="0" w:color="000000"/>
            </w:tcBorders>
          </w:tcPr>
          <w:p w:rsidR="00401617" w:rsidRDefault="00401617" w:rsidP="00F347B6">
            <w:pPr>
              <w:spacing w:line="259" w:lineRule="auto"/>
              <w:ind w:left="35"/>
              <w:jc w:val="center"/>
            </w:pPr>
            <w:r>
              <w:t xml:space="preserve"> </w:t>
            </w:r>
          </w:p>
          <w:p w:rsidR="00401617" w:rsidRDefault="00401617" w:rsidP="00F347B6">
            <w:pPr>
              <w:spacing w:line="259" w:lineRule="auto"/>
              <w:ind w:right="40"/>
              <w:jc w:val="center"/>
            </w:pPr>
            <w:r>
              <w:t xml:space="preserve">0,2 </w:t>
            </w:r>
          </w:p>
        </w:tc>
      </w:tr>
    </w:tbl>
    <w:p w:rsidR="00401617" w:rsidRDefault="00401617" w:rsidP="00401617">
      <w:pPr>
        <w:spacing w:line="259" w:lineRule="auto"/>
        <w:ind w:right="10"/>
        <w:jc w:val="center"/>
      </w:pPr>
      <w:r>
        <w:t xml:space="preserve"> </w:t>
      </w:r>
    </w:p>
    <w:p w:rsidR="00B46B26" w:rsidRPr="00D405EB" w:rsidRDefault="00B46B26" w:rsidP="00401617">
      <w:pPr>
        <w:pStyle w:val="ConsPlusNormal"/>
        <w:ind w:right="-1"/>
        <w:jc w:val="center"/>
        <w:rPr>
          <w:rFonts w:ascii="Times New Roman" w:hAnsi="Times New Roman" w:cs="Times New Roman"/>
        </w:rPr>
      </w:pPr>
    </w:p>
    <w:sectPr w:rsidR="00B46B26" w:rsidRPr="00D405EB" w:rsidSect="00170D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56" w:rsidRDefault="00724C56" w:rsidP="00B46B26">
      <w:r>
        <w:separator/>
      </w:r>
    </w:p>
  </w:endnote>
  <w:endnote w:type="continuationSeparator" w:id="0">
    <w:p w:rsidR="00724C56" w:rsidRDefault="00724C56" w:rsidP="00B4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56" w:rsidRDefault="00724C56" w:rsidP="00B46B26">
      <w:r>
        <w:separator/>
      </w:r>
    </w:p>
  </w:footnote>
  <w:footnote w:type="continuationSeparator" w:id="0">
    <w:p w:rsidR="00724C56" w:rsidRDefault="00724C56" w:rsidP="00B46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E1991"/>
    <w:multiLevelType w:val="multilevel"/>
    <w:tmpl w:val="F6104CD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811EE2"/>
    <w:multiLevelType w:val="hybridMultilevel"/>
    <w:tmpl w:val="F394327A"/>
    <w:lvl w:ilvl="0" w:tplc="E1F65F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060F8">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8907E">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A063C">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AB6EA">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10836E">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836AA">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E4766">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229FE">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D13DAD"/>
    <w:multiLevelType w:val="multilevel"/>
    <w:tmpl w:val="B05660D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443AA5"/>
    <w:multiLevelType w:val="multilevel"/>
    <w:tmpl w:val="25D6F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F68064F"/>
    <w:multiLevelType w:val="multilevel"/>
    <w:tmpl w:val="7A883828"/>
    <w:lvl w:ilvl="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0C23C1"/>
    <w:multiLevelType w:val="hybridMultilevel"/>
    <w:tmpl w:val="A0EA9DE0"/>
    <w:lvl w:ilvl="0" w:tplc="46FC82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A86ADA">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CE0CFA">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AA57A">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6CFF4">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4B6C2">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E68C8">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61826">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2623E">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275680"/>
    <w:multiLevelType w:val="hybridMultilevel"/>
    <w:tmpl w:val="601EB360"/>
    <w:lvl w:ilvl="0" w:tplc="082A7A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A7EF8">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3AA674">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11B4">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06180">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65B5E">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08E10">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C3D54">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89FF4">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94F3712"/>
    <w:multiLevelType w:val="multilevel"/>
    <w:tmpl w:val="BD3E6B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957293"/>
    <w:multiLevelType w:val="hybridMultilevel"/>
    <w:tmpl w:val="7666AE3A"/>
    <w:lvl w:ilvl="0" w:tplc="5ACE194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6855BE">
      <w:start w:val="1"/>
      <w:numFmt w:val="lowerLetter"/>
      <w:lvlText w:val="%2"/>
      <w:lvlJc w:val="left"/>
      <w:pPr>
        <w:ind w:left="36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4EAEE60">
      <w:start w:val="1"/>
      <w:numFmt w:val="lowerRoman"/>
      <w:lvlText w:val="%3"/>
      <w:lvlJc w:val="left"/>
      <w:pPr>
        <w:ind w:left="4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2F01EAE">
      <w:start w:val="1"/>
      <w:numFmt w:val="decimal"/>
      <w:lvlText w:val="%4"/>
      <w:lvlJc w:val="left"/>
      <w:pPr>
        <w:ind w:left="5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DE82C4">
      <w:start w:val="1"/>
      <w:numFmt w:val="lowerLetter"/>
      <w:lvlText w:val="%5"/>
      <w:lvlJc w:val="left"/>
      <w:pPr>
        <w:ind w:left="5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39A5900">
      <w:start w:val="1"/>
      <w:numFmt w:val="lowerRoman"/>
      <w:lvlText w:val="%6"/>
      <w:lvlJc w:val="left"/>
      <w:pPr>
        <w:ind w:left="6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0E5666">
      <w:start w:val="1"/>
      <w:numFmt w:val="decimal"/>
      <w:lvlText w:val="%7"/>
      <w:lvlJc w:val="left"/>
      <w:pPr>
        <w:ind w:left="7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869854">
      <w:start w:val="1"/>
      <w:numFmt w:val="lowerLetter"/>
      <w:lvlText w:val="%8"/>
      <w:lvlJc w:val="left"/>
      <w:pPr>
        <w:ind w:left="7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5438BA">
      <w:start w:val="1"/>
      <w:numFmt w:val="lowerRoman"/>
      <w:lvlText w:val="%9"/>
      <w:lvlJc w:val="left"/>
      <w:pPr>
        <w:ind w:left="8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3"/>
  </w:num>
  <w:num w:numId="5">
    <w:abstractNumId w:val="0"/>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642"/>
    <w:rsid w:val="0013107B"/>
    <w:rsid w:val="00170D9C"/>
    <w:rsid w:val="00330585"/>
    <w:rsid w:val="003E35DA"/>
    <w:rsid w:val="00401617"/>
    <w:rsid w:val="00410D87"/>
    <w:rsid w:val="004379A0"/>
    <w:rsid w:val="00440A1A"/>
    <w:rsid w:val="0047200C"/>
    <w:rsid w:val="00474FDB"/>
    <w:rsid w:val="00550AEB"/>
    <w:rsid w:val="00577810"/>
    <w:rsid w:val="006921D0"/>
    <w:rsid w:val="006C343C"/>
    <w:rsid w:val="006E1607"/>
    <w:rsid w:val="006F2EF5"/>
    <w:rsid w:val="00724C56"/>
    <w:rsid w:val="0079343D"/>
    <w:rsid w:val="008A3146"/>
    <w:rsid w:val="00954265"/>
    <w:rsid w:val="009D7FF4"/>
    <w:rsid w:val="00B46B26"/>
    <w:rsid w:val="00B52373"/>
    <w:rsid w:val="00BB0642"/>
    <w:rsid w:val="00D405EB"/>
    <w:rsid w:val="00DA417A"/>
    <w:rsid w:val="00E11ABE"/>
    <w:rsid w:val="00E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09559-8519-4F81-8A79-B75DBDEC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42"/>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550AEB"/>
    <w:pPr>
      <w:keepNext/>
      <w:keepLines/>
      <w:numPr>
        <w:numId w:val="9"/>
      </w:numPr>
      <w:spacing w:after="12" w:line="249" w:lineRule="auto"/>
      <w:ind w:left="10" w:right="847"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6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B06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
    <w:rsid w:val="00550AEB"/>
    <w:rPr>
      <w:rFonts w:ascii="Times New Roman" w:eastAsia="Times New Roman" w:hAnsi="Times New Roman" w:cs="Times New Roman"/>
      <w:b/>
      <w:color w:val="000000"/>
      <w:sz w:val="28"/>
      <w:lang w:eastAsia="ru-RU"/>
    </w:rPr>
  </w:style>
  <w:style w:type="paragraph" w:styleId="a3">
    <w:name w:val="header"/>
    <w:basedOn w:val="a"/>
    <w:link w:val="a4"/>
    <w:uiPriority w:val="99"/>
    <w:semiHidden/>
    <w:unhideWhenUsed/>
    <w:rsid w:val="00B46B26"/>
    <w:pPr>
      <w:tabs>
        <w:tab w:val="center" w:pos="4677"/>
        <w:tab w:val="right" w:pos="9355"/>
      </w:tabs>
    </w:pPr>
  </w:style>
  <w:style w:type="character" w:customStyle="1" w:styleId="a4">
    <w:name w:val="Верхний колонтитул Знак"/>
    <w:basedOn w:val="a0"/>
    <w:link w:val="a3"/>
    <w:uiPriority w:val="99"/>
    <w:semiHidden/>
    <w:rsid w:val="00B46B2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46B26"/>
    <w:pPr>
      <w:tabs>
        <w:tab w:val="center" w:pos="4677"/>
        <w:tab w:val="right" w:pos="9355"/>
      </w:tabs>
    </w:pPr>
  </w:style>
  <w:style w:type="character" w:customStyle="1" w:styleId="a6">
    <w:name w:val="Нижний колонтитул Знак"/>
    <w:basedOn w:val="a0"/>
    <w:link w:val="a5"/>
    <w:uiPriority w:val="99"/>
    <w:semiHidden/>
    <w:rsid w:val="00B46B26"/>
    <w:rPr>
      <w:rFonts w:ascii="Times New Roman" w:eastAsia="Times New Roman" w:hAnsi="Times New Roman" w:cs="Times New Roman"/>
      <w:sz w:val="24"/>
      <w:szCs w:val="24"/>
      <w:lang w:eastAsia="ru-RU"/>
    </w:rPr>
  </w:style>
  <w:style w:type="table" w:customStyle="1" w:styleId="TableGrid">
    <w:name w:val="TableGrid"/>
    <w:rsid w:val="00401617"/>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401617"/>
    <w:rPr>
      <w:rFonts w:ascii="Segoe UI" w:hAnsi="Segoe UI" w:cs="Segoe UI"/>
      <w:sz w:val="18"/>
      <w:szCs w:val="18"/>
    </w:rPr>
  </w:style>
  <w:style w:type="character" w:customStyle="1" w:styleId="a8">
    <w:name w:val="Текст выноски Знак"/>
    <w:basedOn w:val="a0"/>
    <w:link w:val="a7"/>
    <w:uiPriority w:val="99"/>
    <w:semiHidden/>
    <w:rsid w:val="004016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6541">
      <w:bodyDiv w:val="1"/>
      <w:marLeft w:val="0"/>
      <w:marRight w:val="0"/>
      <w:marTop w:val="0"/>
      <w:marBottom w:val="0"/>
      <w:divBdr>
        <w:top w:val="none" w:sz="0" w:space="0" w:color="auto"/>
        <w:left w:val="none" w:sz="0" w:space="0" w:color="auto"/>
        <w:bottom w:val="none" w:sz="0" w:space="0" w:color="auto"/>
        <w:right w:val="none" w:sz="0" w:space="0" w:color="auto"/>
      </w:divBdr>
    </w:div>
    <w:div w:id="19347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2018-03-19T07:44:00Z</cp:lastPrinted>
  <dcterms:created xsi:type="dcterms:W3CDTF">2018-02-18T17:57:00Z</dcterms:created>
  <dcterms:modified xsi:type="dcterms:W3CDTF">2018-11-21T12:07:00Z</dcterms:modified>
</cp:coreProperties>
</file>